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7F137" w14:textId="7EFEAD21" w:rsidR="00396158" w:rsidRPr="00C64555" w:rsidRDefault="00396158" w:rsidP="00396158">
      <w:pPr>
        <w:jc w:val="center"/>
        <w:rPr>
          <w:rFonts w:ascii="Bahnschrift" w:hAnsi="Bahnschrift" w:cstheme="minorHAnsi"/>
          <w:b/>
          <w:sz w:val="32"/>
          <w:szCs w:val="32"/>
          <w:u w:val="single"/>
        </w:rPr>
      </w:pPr>
      <w:r w:rsidRPr="00C64555">
        <w:rPr>
          <w:rFonts w:ascii="Bahnschrift" w:hAnsi="Bahnschrift" w:cstheme="minorHAnsi"/>
          <w:b/>
          <w:sz w:val="32"/>
          <w:szCs w:val="32"/>
          <w:u w:val="single"/>
        </w:rPr>
        <w:t xml:space="preserve">APPENDIX </w:t>
      </w:r>
      <w:r>
        <w:rPr>
          <w:rFonts w:ascii="Bahnschrift" w:hAnsi="Bahnschrift" w:cstheme="minorHAnsi"/>
          <w:b/>
          <w:sz w:val="32"/>
          <w:szCs w:val="32"/>
          <w:u w:val="single"/>
        </w:rPr>
        <w:t>XVII</w:t>
      </w:r>
    </w:p>
    <w:p w14:paraId="7D3AE930" w14:textId="057913C4" w:rsidR="00FD7C1F" w:rsidRPr="00CA1CE9" w:rsidRDefault="00FD7C1F" w:rsidP="00E315A6">
      <w:pPr>
        <w:pStyle w:val="Heading1"/>
        <w:jc w:val="center"/>
        <w:rPr>
          <w:b/>
        </w:rPr>
      </w:pPr>
      <w:r w:rsidRPr="00CA1CE9">
        <w:rPr>
          <w:b/>
        </w:rPr>
        <w:br/>
      </w:r>
      <w:r>
        <w:rPr>
          <w:b/>
        </w:rPr>
        <w:t>RE</w:t>
      </w:r>
      <w:r w:rsidR="001D753F">
        <w:rPr>
          <w:b/>
        </w:rPr>
        <w:t xml:space="preserve">PORT ON THE PROPOSAL FOR </w:t>
      </w:r>
      <w:r w:rsidR="001D753F" w:rsidRPr="001D753F">
        <w:rPr>
          <w:b/>
        </w:rPr>
        <w:t>S</w:t>
      </w:r>
      <w:r w:rsidR="00E315A6">
        <w:rPr>
          <w:b/>
        </w:rPr>
        <w:t xml:space="preserve">YNERGIZED </w:t>
      </w:r>
      <w:r w:rsidR="001D753F" w:rsidRPr="001D753F">
        <w:rPr>
          <w:b/>
        </w:rPr>
        <w:t>S</w:t>
      </w:r>
      <w:r w:rsidR="00E315A6">
        <w:rPr>
          <w:b/>
        </w:rPr>
        <w:t xml:space="preserve">TANDARD </w:t>
      </w:r>
      <w:r w:rsidR="001D753F" w:rsidRPr="001D753F">
        <w:rPr>
          <w:b/>
        </w:rPr>
        <w:t>O</w:t>
      </w:r>
      <w:r w:rsidR="00E315A6">
        <w:rPr>
          <w:b/>
        </w:rPr>
        <w:t xml:space="preserve">PERATING </w:t>
      </w:r>
      <w:r w:rsidR="001D753F" w:rsidRPr="001D753F">
        <w:rPr>
          <w:b/>
        </w:rPr>
        <w:t>P</w:t>
      </w:r>
      <w:r w:rsidR="00E315A6">
        <w:rPr>
          <w:b/>
        </w:rPr>
        <w:t>ROCEDURES FOR</w:t>
      </w:r>
      <w:r w:rsidR="001D753F" w:rsidRPr="001D753F">
        <w:rPr>
          <w:b/>
        </w:rPr>
        <w:t xml:space="preserve"> C</w:t>
      </w:r>
      <w:r w:rsidR="00E315A6">
        <w:rPr>
          <w:b/>
        </w:rPr>
        <w:t>OASTAL</w:t>
      </w:r>
      <w:r w:rsidR="001D753F" w:rsidRPr="001D753F">
        <w:rPr>
          <w:b/>
        </w:rPr>
        <w:t xml:space="preserve"> M</w:t>
      </w:r>
      <w:r w:rsidR="00E315A6">
        <w:rPr>
          <w:b/>
        </w:rPr>
        <w:t>ULTI</w:t>
      </w:r>
      <w:r w:rsidR="001D753F" w:rsidRPr="001D753F">
        <w:rPr>
          <w:b/>
        </w:rPr>
        <w:t>-H</w:t>
      </w:r>
      <w:r w:rsidR="00E315A6">
        <w:rPr>
          <w:b/>
        </w:rPr>
        <w:t>AZARD</w:t>
      </w:r>
      <w:r w:rsidR="001D753F" w:rsidRPr="001D753F">
        <w:rPr>
          <w:b/>
        </w:rPr>
        <w:t xml:space="preserve"> E</w:t>
      </w:r>
      <w:r w:rsidR="00E315A6">
        <w:rPr>
          <w:b/>
        </w:rPr>
        <w:t>ARLY WARNING SYSTEM</w:t>
      </w:r>
      <w:r w:rsidR="001D753F" w:rsidRPr="001D753F">
        <w:rPr>
          <w:b/>
        </w:rPr>
        <w:t xml:space="preserve"> P</w:t>
      </w:r>
      <w:r w:rsidR="00E315A6">
        <w:rPr>
          <w:b/>
        </w:rPr>
        <w:t xml:space="preserve">HASE </w:t>
      </w:r>
      <w:r w:rsidR="001D753F" w:rsidRPr="001D753F">
        <w:rPr>
          <w:b/>
        </w:rPr>
        <w:t xml:space="preserve">3 </w:t>
      </w:r>
      <w:r w:rsidR="00E315A6">
        <w:rPr>
          <w:b/>
        </w:rPr>
        <w:t>(</w:t>
      </w:r>
      <w:r w:rsidR="001D753F">
        <w:rPr>
          <w:b/>
        </w:rPr>
        <w:t>SSOP III</w:t>
      </w:r>
      <w:r w:rsidR="00E315A6">
        <w:rPr>
          <w:b/>
        </w:rPr>
        <w:t>)</w:t>
      </w:r>
    </w:p>
    <w:p w14:paraId="7B2E2632" w14:textId="14494DA2" w:rsidR="00906D97" w:rsidRDefault="00906D97" w:rsidP="00FF594E">
      <w:pPr>
        <w:jc w:val="both"/>
        <w:rPr>
          <w:rFonts w:ascii="Cambria" w:hAnsi="Cambria"/>
          <w:b/>
          <w:sz w:val="22"/>
          <w:lang w:val="en-US"/>
        </w:rPr>
      </w:pPr>
    </w:p>
    <w:p w14:paraId="5B340712" w14:textId="2EDAB1D1" w:rsidR="001D753F" w:rsidRDefault="001D753F" w:rsidP="00FF594E">
      <w:pPr>
        <w:jc w:val="both"/>
        <w:rPr>
          <w:rFonts w:ascii="Cambria" w:hAnsi="Cambria"/>
          <w:b/>
          <w:sz w:val="22"/>
          <w:lang w:val="en-US"/>
        </w:rPr>
      </w:pPr>
    </w:p>
    <w:p w14:paraId="570742D6" w14:textId="1E848EF9" w:rsidR="00E315A6" w:rsidRPr="00865E09" w:rsidRDefault="00E315A6" w:rsidP="00E315A6">
      <w:pPr>
        <w:pStyle w:val="ListParagraph"/>
        <w:numPr>
          <w:ilvl w:val="0"/>
          <w:numId w:val="18"/>
        </w:numPr>
        <w:ind w:leftChars="0"/>
        <w:rPr>
          <w:rFonts w:ascii="Cambria" w:hAnsi="Cambria"/>
          <w:sz w:val="22"/>
        </w:rPr>
      </w:pPr>
      <w:r w:rsidRPr="00865E09">
        <w:rPr>
          <w:rFonts w:ascii="Cambria" w:hAnsi="Cambria"/>
          <w:sz w:val="22"/>
        </w:rPr>
        <w:t>SSOP-III project Objectives</w:t>
      </w:r>
    </w:p>
    <w:p w14:paraId="3B1B895D" w14:textId="439BDFAA" w:rsidR="005F1F79" w:rsidRPr="00865E09" w:rsidRDefault="005F1F79" w:rsidP="00E315A6">
      <w:pPr>
        <w:pStyle w:val="ListParagraph"/>
        <w:numPr>
          <w:ilvl w:val="1"/>
          <w:numId w:val="18"/>
        </w:numPr>
        <w:ind w:leftChars="0"/>
        <w:rPr>
          <w:rFonts w:ascii="Cambria" w:hAnsi="Cambria"/>
          <w:sz w:val="22"/>
        </w:rPr>
      </w:pPr>
      <w:r w:rsidRPr="00865E09">
        <w:rPr>
          <w:rFonts w:ascii="Cambria" w:hAnsi="Cambria"/>
          <w:sz w:val="22"/>
        </w:rPr>
        <w:t>Build upon the first two phases of SSOP</w:t>
      </w:r>
    </w:p>
    <w:p w14:paraId="57557EF9" w14:textId="46FFBEE4" w:rsidR="005F1F79" w:rsidRPr="00865E09" w:rsidRDefault="005F1F79" w:rsidP="005F1F79">
      <w:pPr>
        <w:pStyle w:val="ListParagraph"/>
        <w:numPr>
          <w:ilvl w:val="2"/>
          <w:numId w:val="18"/>
        </w:numPr>
        <w:ind w:leftChars="0"/>
        <w:rPr>
          <w:rFonts w:ascii="Cambria" w:hAnsi="Cambria"/>
          <w:sz w:val="22"/>
        </w:rPr>
      </w:pPr>
      <w:r w:rsidRPr="00865E09">
        <w:rPr>
          <w:rFonts w:ascii="Cambria" w:hAnsi="Cambria"/>
          <w:sz w:val="22"/>
        </w:rPr>
        <w:t>Initial project: Promote community level resilience, including vulnerable and special needs individuals, to coastal hazards through effective, synergized SOPs for multi-hazards EWS</w:t>
      </w:r>
    </w:p>
    <w:p w14:paraId="05F4EC41" w14:textId="2A01B6AF" w:rsidR="005F1F79" w:rsidRPr="00865E09" w:rsidRDefault="005F1F79" w:rsidP="005F1F79">
      <w:pPr>
        <w:pStyle w:val="ListParagraph"/>
        <w:numPr>
          <w:ilvl w:val="3"/>
          <w:numId w:val="18"/>
        </w:numPr>
        <w:ind w:leftChars="0"/>
        <w:rPr>
          <w:rFonts w:ascii="Cambria" w:hAnsi="Cambria"/>
          <w:sz w:val="22"/>
        </w:rPr>
      </w:pPr>
      <w:r w:rsidRPr="00865E09">
        <w:rPr>
          <w:rFonts w:ascii="Cambria" w:hAnsi="Cambria"/>
          <w:sz w:val="22"/>
        </w:rPr>
        <w:t>Training missions</w:t>
      </w:r>
    </w:p>
    <w:p w14:paraId="20182C44" w14:textId="12EEBFFA" w:rsidR="005F1F79" w:rsidRPr="00865E09" w:rsidRDefault="005F1F79" w:rsidP="005F1F79">
      <w:pPr>
        <w:pStyle w:val="ListParagraph"/>
        <w:numPr>
          <w:ilvl w:val="4"/>
          <w:numId w:val="18"/>
        </w:numPr>
        <w:ind w:leftChars="0"/>
        <w:rPr>
          <w:rFonts w:ascii="Cambria" w:hAnsi="Cambria"/>
          <w:sz w:val="22"/>
        </w:rPr>
      </w:pPr>
      <w:r w:rsidRPr="00865E09">
        <w:rPr>
          <w:rFonts w:ascii="Cambria" w:hAnsi="Cambria"/>
          <w:sz w:val="22"/>
        </w:rPr>
        <w:t>PTC: Bangladesh, Maldives and Myanmar</w:t>
      </w:r>
    </w:p>
    <w:p w14:paraId="5A66FE73" w14:textId="01845AAC" w:rsidR="005F1F79" w:rsidRPr="00865E09" w:rsidRDefault="005F1F79" w:rsidP="005F1F79">
      <w:pPr>
        <w:pStyle w:val="ListParagraph"/>
        <w:numPr>
          <w:ilvl w:val="4"/>
          <w:numId w:val="18"/>
        </w:numPr>
        <w:ind w:leftChars="0"/>
        <w:rPr>
          <w:rFonts w:ascii="Cambria" w:hAnsi="Cambria"/>
          <w:sz w:val="22"/>
        </w:rPr>
      </w:pPr>
      <w:r w:rsidRPr="00865E09">
        <w:rPr>
          <w:rFonts w:ascii="Cambria" w:hAnsi="Cambria"/>
          <w:sz w:val="22"/>
        </w:rPr>
        <w:t>TC: Cambodia, Lao PDR and the Philippines</w:t>
      </w:r>
    </w:p>
    <w:p w14:paraId="3C3C6223" w14:textId="13435FFF" w:rsidR="005F1F79" w:rsidRPr="00865E09" w:rsidRDefault="005F1F79" w:rsidP="005F1F79">
      <w:pPr>
        <w:pStyle w:val="ListParagraph"/>
        <w:numPr>
          <w:ilvl w:val="3"/>
          <w:numId w:val="18"/>
        </w:numPr>
        <w:ind w:leftChars="0"/>
        <w:rPr>
          <w:rFonts w:ascii="Cambria" w:hAnsi="Cambria"/>
          <w:sz w:val="22"/>
        </w:rPr>
      </w:pPr>
      <w:r w:rsidRPr="00865E09">
        <w:rPr>
          <w:rFonts w:ascii="Cambria" w:hAnsi="Cambria"/>
          <w:sz w:val="22"/>
        </w:rPr>
        <w:t>Published the Manual on SSOP</w:t>
      </w:r>
    </w:p>
    <w:p w14:paraId="0AEA8D36" w14:textId="4D11041C" w:rsidR="005F1F79" w:rsidRPr="00865E09" w:rsidRDefault="005F1F79" w:rsidP="005F1F79">
      <w:pPr>
        <w:pStyle w:val="ListParagraph"/>
        <w:numPr>
          <w:ilvl w:val="3"/>
          <w:numId w:val="18"/>
        </w:numPr>
        <w:ind w:leftChars="0"/>
        <w:rPr>
          <w:rFonts w:ascii="Cambria" w:hAnsi="Cambria"/>
          <w:sz w:val="22"/>
        </w:rPr>
      </w:pPr>
      <w:r w:rsidRPr="00865E09">
        <w:rPr>
          <w:rFonts w:ascii="Cambria" w:hAnsi="Cambria"/>
          <w:sz w:val="22"/>
        </w:rPr>
        <w:t>Published the Quick Reference Guide on SSOP</w:t>
      </w:r>
    </w:p>
    <w:p w14:paraId="3F0AC5C9" w14:textId="5E06FF7A" w:rsidR="005F1F79" w:rsidRPr="00865E09" w:rsidRDefault="0005009D" w:rsidP="005F1F79">
      <w:pPr>
        <w:pStyle w:val="ListParagraph"/>
        <w:numPr>
          <w:ilvl w:val="2"/>
          <w:numId w:val="18"/>
        </w:numPr>
        <w:ind w:leftChars="0"/>
        <w:rPr>
          <w:rFonts w:ascii="Cambria" w:hAnsi="Cambria"/>
          <w:sz w:val="22"/>
        </w:rPr>
      </w:pPr>
      <w:r>
        <w:rPr>
          <w:rFonts w:ascii="Cambria" w:hAnsi="Cambria"/>
          <w:sz w:val="22"/>
        </w:rPr>
        <w:t xml:space="preserve">Phase II: </w:t>
      </w:r>
      <w:r w:rsidR="005F1F79" w:rsidRPr="00865E09">
        <w:rPr>
          <w:rFonts w:ascii="Cambria" w:hAnsi="Cambria"/>
          <w:sz w:val="22"/>
        </w:rPr>
        <w:t>To extend the achievements from the SSOP initial project among 10 beneficiary countries, and transit the existing technical methodologies onto productive forces, promoting capacity on disaster risk reduction.</w:t>
      </w:r>
    </w:p>
    <w:p w14:paraId="1B528EA8" w14:textId="652B8A5B" w:rsidR="005F1F79" w:rsidRPr="00865E09" w:rsidRDefault="005F1F79" w:rsidP="005F1F79">
      <w:pPr>
        <w:pStyle w:val="ListParagraph"/>
        <w:numPr>
          <w:ilvl w:val="3"/>
          <w:numId w:val="18"/>
        </w:numPr>
        <w:ind w:leftChars="0"/>
        <w:rPr>
          <w:rFonts w:ascii="Cambria" w:hAnsi="Cambria"/>
          <w:sz w:val="22"/>
        </w:rPr>
      </w:pPr>
      <w:r w:rsidRPr="00865E09">
        <w:rPr>
          <w:rFonts w:ascii="Cambria" w:hAnsi="Cambria"/>
          <w:sz w:val="22"/>
        </w:rPr>
        <w:t>Training on the mechanism to establish and improve SOPs</w:t>
      </w:r>
    </w:p>
    <w:p w14:paraId="49378651" w14:textId="4ECDB5CB" w:rsidR="005F1F79" w:rsidRPr="00865E09" w:rsidRDefault="005F1F79" w:rsidP="005F1F79">
      <w:pPr>
        <w:pStyle w:val="ListParagraph"/>
        <w:numPr>
          <w:ilvl w:val="3"/>
          <w:numId w:val="18"/>
        </w:numPr>
        <w:ind w:leftChars="0"/>
        <w:rPr>
          <w:rFonts w:ascii="Cambria" w:hAnsi="Cambria"/>
          <w:sz w:val="22"/>
        </w:rPr>
      </w:pPr>
      <w:r w:rsidRPr="00865E09">
        <w:rPr>
          <w:rFonts w:ascii="Cambria" w:hAnsi="Cambria"/>
          <w:sz w:val="22"/>
        </w:rPr>
        <w:t>Training workshop (10 beneficiary countries, 5 each PTC &amp; TC)</w:t>
      </w:r>
    </w:p>
    <w:p w14:paraId="7228AF9C" w14:textId="2FD36390" w:rsidR="005F1F79" w:rsidRPr="00865E09" w:rsidRDefault="005F1F79" w:rsidP="005F1F79">
      <w:pPr>
        <w:pStyle w:val="ListParagraph"/>
        <w:numPr>
          <w:ilvl w:val="3"/>
          <w:numId w:val="18"/>
        </w:numPr>
        <w:ind w:leftChars="0"/>
        <w:rPr>
          <w:rFonts w:ascii="Cambria" w:hAnsi="Cambria"/>
          <w:sz w:val="22"/>
        </w:rPr>
      </w:pPr>
      <w:r w:rsidRPr="00865E09">
        <w:rPr>
          <w:rFonts w:ascii="Cambria" w:hAnsi="Cambria"/>
          <w:sz w:val="22"/>
        </w:rPr>
        <w:t>Consultation in-country workshops (4-6 beneficiary countries, 2-3 each)</w:t>
      </w:r>
    </w:p>
    <w:p w14:paraId="20D7972A" w14:textId="5545A7C5" w:rsidR="005F1F79" w:rsidRPr="00865E09" w:rsidRDefault="005F1F79" w:rsidP="005F1F79">
      <w:pPr>
        <w:pStyle w:val="ListParagraph"/>
        <w:numPr>
          <w:ilvl w:val="3"/>
          <w:numId w:val="18"/>
        </w:numPr>
        <w:ind w:leftChars="0"/>
        <w:rPr>
          <w:rFonts w:ascii="Cambria" w:hAnsi="Cambria"/>
          <w:sz w:val="22"/>
        </w:rPr>
      </w:pPr>
      <w:r w:rsidRPr="00865E09">
        <w:rPr>
          <w:rFonts w:ascii="Cambria" w:hAnsi="Cambria"/>
          <w:sz w:val="22"/>
        </w:rPr>
        <w:t>RSMC attachment training (Tokyo and New Delhi, 8 beneficiary countries, 4 each)</w:t>
      </w:r>
    </w:p>
    <w:p w14:paraId="51B50AD4" w14:textId="7CD2323C" w:rsidR="001A0095" w:rsidRDefault="00BC52FE" w:rsidP="0005009D">
      <w:pPr>
        <w:pStyle w:val="ListParagraph"/>
        <w:numPr>
          <w:ilvl w:val="1"/>
          <w:numId w:val="18"/>
        </w:numPr>
        <w:ind w:leftChars="0"/>
        <w:rPr>
          <w:rFonts w:ascii="Cambria" w:hAnsi="Cambria"/>
          <w:sz w:val="22"/>
        </w:rPr>
      </w:pPr>
      <w:r w:rsidRPr="0005009D">
        <w:rPr>
          <w:rFonts w:ascii="Cambria" w:hAnsi="Cambria"/>
          <w:sz w:val="22"/>
        </w:rPr>
        <w:t>To extend the achievements from the SSOP I and II projects among beneficiary countries, including TC, PTC and TCC members, by teaching how the existing methodologies can improve (or establish) productive SSOPs, and promoting capacity on disaster risk reduction.</w:t>
      </w:r>
    </w:p>
    <w:p w14:paraId="296D4CC5" w14:textId="1756C0C2" w:rsidR="001A0095" w:rsidRPr="0005009D" w:rsidRDefault="00BC52FE" w:rsidP="0005009D">
      <w:pPr>
        <w:pStyle w:val="ListParagraph"/>
        <w:numPr>
          <w:ilvl w:val="2"/>
          <w:numId w:val="18"/>
        </w:numPr>
        <w:ind w:leftChars="0"/>
        <w:rPr>
          <w:rFonts w:ascii="Cambria" w:hAnsi="Cambria"/>
          <w:sz w:val="22"/>
        </w:rPr>
      </w:pPr>
      <w:r w:rsidRPr="0005009D">
        <w:rPr>
          <w:rFonts w:ascii="Cambria" w:hAnsi="Cambria"/>
          <w:sz w:val="22"/>
        </w:rPr>
        <w:t>Training on the mechanism to establish and improve SOPs</w:t>
      </w:r>
    </w:p>
    <w:p w14:paraId="6126EEAA" w14:textId="77777777" w:rsidR="001A0095" w:rsidRPr="0005009D" w:rsidRDefault="00BC52FE" w:rsidP="0005009D">
      <w:pPr>
        <w:pStyle w:val="ListParagraph"/>
        <w:numPr>
          <w:ilvl w:val="2"/>
          <w:numId w:val="18"/>
        </w:numPr>
        <w:ind w:leftChars="0"/>
        <w:rPr>
          <w:rFonts w:ascii="Cambria" w:hAnsi="Cambria"/>
          <w:sz w:val="22"/>
        </w:rPr>
      </w:pPr>
      <w:r w:rsidRPr="0005009D">
        <w:rPr>
          <w:rFonts w:ascii="Cambria" w:hAnsi="Cambria"/>
          <w:sz w:val="22"/>
        </w:rPr>
        <w:t>Training workshop (10 beneficiary countries, two from TC, three from PTC and five from TCC)</w:t>
      </w:r>
    </w:p>
    <w:p w14:paraId="2D9EEC71" w14:textId="77777777" w:rsidR="001A0095" w:rsidRPr="0005009D" w:rsidRDefault="00BC52FE" w:rsidP="0005009D">
      <w:pPr>
        <w:pStyle w:val="ListParagraph"/>
        <w:numPr>
          <w:ilvl w:val="2"/>
          <w:numId w:val="18"/>
        </w:numPr>
        <w:ind w:leftChars="0"/>
        <w:rPr>
          <w:rFonts w:ascii="Cambria" w:hAnsi="Cambria"/>
          <w:sz w:val="22"/>
        </w:rPr>
      </w:pPr>
      <w:r w:rsidRPr="0005009D">
        <w:rPr>
          <w:rFonts w:ascii="Cambria" w:hAnsi="Cambria"/>
          <w:sz w:val="22"/>
        </w:rPr>
        <w:t>Consultation in-country workshops, national or sub-national (6 beneficiary countries, 2 from each region)</w:t>
      </w:r>
    </w:p>
    <w:p w14:paraId="44E1681E" w14:textId="77777777" w:rsidR="001A0095" w:rsidRPr="0005009D" w:rsidRDefault="00BC52FE" w:rsidP="0005009D">
      <w:pPr>
        <w:pStyle w:val="ListParagraph"/>
        <w:numPr>
          <w:ilvl w:val="2"/>
          <w:numId w:val="18"/>
        </w:numPr>
        <w:ind w:leftChars="0"/>
        <w:rPr>
          <w:rFonts w:ascii="Cambria" w:hAnsi="Cambria"/>
          <w:sz w:val="22"/>
        </w:rPr>
      </w:pPr>
      <w:r w:rsidRPr="0005009D">
        <w:rPr>
          <w:rFonts w:ascii="Cambria" w:hAnsi="Cambria"/>
          <w:sz w:val="22"/>
        </w:rPr>
        <w:t>RSMC attachment training (Tokyo, New Delhi, Fiji, 12 beneficiary countries, 4 from each region)</w:t>
      </w:r>
    </w:p>
    <w:p w14:paraId="15448579" w14:textId="6686854F" w:rsidR="00E315A6" w:rsidRPr="0005009D" w:rsidRDefault="00E315A6" w:rsidP="00FF09D4">
      <w:pPr>
        <w:pStyle w:val="ListParagraph"/>
        <w:numPr>
          <w:ilvl w:val="1"/>
          <w:numId w:val="18"/>
        </w:numPr>
        <w:ind w:leftChars="0"/>
        <w:rPr>
          <w:rFonts w:ascii="Cambria" w:hAnsi="Cambria"/>
          <w:sz w:val="22"/>
        </w:rPr>
      </w:pPr>
      <w:r w:rsidRPr="0005009D">
        <w:rPr>
          <w:rFonts w:ascii="Cambria" w:hAnsi="Cambria"/>
          <w:sz w:val="22"/>
        </w:rPr>
        <w:t>Enhance regional cooperation and collaboration through joint training, education and awareness within a regional body and among regional bodies.</w:t>
      </w:r>
    </w:p>
    <w:p w14:paraId="00C13D37" w14:textId="6F1FD8A4" w:rsidR="00E315A6" w:rsidRPr="00865E09" w:rsidRDefault="00E315A6" w:rsidP="00E315A6">
      <w:pPr>
        <w:pStyle w:val="ListParagraph"/>
        <w:numPr>
          <w:ilvl w:val="1"/>
          <w:numId w:val="18"/>
        </w:numPr>
        <w:ind w:leftChars="0"/>
        <w:rPr>
          <w:rFonts w:ascii="Cambria" w:hAnsi="Cambria"/>
          <w:sz w:val="22"/>
        </w:rPr>
      </w:pPr>
      <w:r w:rsidRPr="00865E09">
        <w:rPr>
          <w:rFonts w:ascii="Cambria" w:hAnsi="Cambria"/>
          <w:sz w:val="22"/>
        </w:rPr>
        <w:t>Integrate current and new regional body project plans within the scope of the SSOP III project in order to synergize efforts and avoid unnecessary duplication.</w:t>
      </w:r>
    </w:p>
    <w:p w14:paraId="5831DCD6" w14:textId="07C0C8EA" w:rsidR="005F1F79" w:rsidRPr="00865E09" w:rsidRDefault="005F1F79" w:rsidP="005F1F79">
      <w:pPr>
        <w:pStyle w:val="ListParagraph"/>
        <w:numPr>
          <w:ilvl w:val="0"/>
          <w:numId w:val="18"/>
        </w:numPr>
        <w:ind w:leftChars="0"/>
        <w:rPr>
          <w:rFonts w:ascii="Cambria" w:hAnsi="Cambria"/>
          <w:sz w:val="22"/>
        </w:rPr>
      </w:pPr>
      <w:r w:rsidRPr="00865E09">
        <w:rPr>
          <w:rFonts w:ascii="Cambria" w:hAnsi="Cambria"/>
          <w:sz w:val="22"/>
        </w:rPr>
        <w:t xml:space="preserve">Mr. Tom Evans expressed his gratitude for considering </w:t>
      </w:r>
      <w:r w:rsidR="00BC52FE">
        <w:rPr>
          <w:rFonts w:ascii="Cambria" w:hAnsi="Cambria"/>
          <w:sz w:val="22"/>
        </w:rPr>
        <w:t xml:space="preserve">continued support for the amended </w:t>
      </w:r>
      <w:r w:rsidRPr="00865E09">
        <w:rPr>
          <w:rFonts w:ascii="Cambria" w:hAnsi="Cambria"/>
          <w:sz w:val="22"/>
        </w:rPr>
        <w:t>proposed project.</w:t>
      </w:r>
    </w:p>
    <w:p w14:paraId="5D94C51C" w14:textId="77777777" w:rsidR="00E315A6" w:rsidRPr="00E315A6" w:rsidRDefault="00E315A6" w:rsidP="005F1F79">
      <w:pPr>
        <w:pStyle w:val="ListParagraph"/>
        <w:ind w:leftChars="0" w:left="720" w:firstLine="0"/>
        <w:rPr>
          <w:rFonts w:ascii="Cambria" w:hAnsi="Cambria"/>
          <w:b/>
          <w:sz w:val="22"/>
        </w:rPr>
      </w:pPr>
    </w:p>
    <w:sectPr w:rsidR="00E315A6" w:rsidRPr="00E315A6" w:rsidSect="00A02952">
      <w:footerReference w:type="default" r:id="rId8"/>
      <w:pgSz w:w="11906" w:h="16838"/>
      <w:pgMar w:top="1701" w:right="1133" w:bottom="993" w:left="1440"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AE896" w14:textId="77777777" w:rsidR="00A02952" w:rsidRDefault="00A02952" w:rsidP="0090418D">
      <w:r>
        <w:separator/>
      </w:r>
    </w:p>
  </w:endnote>
  <w:endnote w:type="continuationSeparator" w:id="0">
    <w:p w14:paraId="694F59C2" w14:textId="77777777" w:rsidR="00A02952" w:rsidRDefault="00A02952" w:rsidP="00904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AFF" w:usb1="C000ACFF" w:usb2="00000009" w:usb3="00000000" w:csb0="000001F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1E83" w14:textId="4A3CA3AB" w:rsidR="005F1F79" w:rsidRDefault="005F1F79">
    <w:pPr>
      <w:pStyle w:val="Footer"/>
      <w:jc w:val="right"/>
    </w:pPr>
  </w:p>
  <w:p w14:paraId="46417104" w14:textId="77777777" w:rsidR="005F1F79" w:rsidRDefault="005F1F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8B93B" w14:textId="77777777" w:rsidR="00A02952" w:rsidRDefault="00A02952" w:rsidP="0090418D">
      <w:r>
        <w:separator/>
      </w:r>
    </w:p>
  </w:footnote>
  <w:footnote w:type="continuationSeparator" w:id="0">
    <w:p w14:paraId="5F43A000" w14:textId="77777777" w:rsidR="00A02952" w:rsidRDefault="00A02952" w:rsidP="009041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496"/>
    <w:multiLevelType w:val="hybridMultilevel"/>
    <w:tmpl w:val="50BCB94C"/>
    <w:lvl w:ilvl="0" w:tplc="12849A30">
      <w:start w:val="1"/>
      <w:numFmt w:val="bullet"/>
      <w:lvlText w:val="-"/>
      <w:lvlJc w:val="left"/>
      <w:pPr>
        <w:ind w:left="1520" w:hanging="360"/>
      </w:pPr>
      <w:rPr>
        <w:rFonts w:ascii="Yu Gothic" w:eastAsia="Yu Gothic" w:hAnsi="Yu Gothic" w:hint="eastAsia"/>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15:restartNumberingAfterBreak="0">
    <w:nsid w:val="17217A86"/>
    <w:multiLevelType w:val="hybridMultilevel"/>
    <w:tmpl w:val="C22480FC"/>
    <w:lvl w:ilvl="0" w:tplc="04090001">
      <w:start w:val="1"/>
      <w:numFmt w:val="bullet"/>
      <w:lvlText w:val=""/>
      <w:lvlJc w:val="left"/>
      <w:pPr>
        <w:ind w:left="1080" w:hanging="360"/>
      </w:pPr>
      <w:rPr>
        <w:rFonts w:ascii="Symbol" w:hAnsi="Symbol" w:hint="default"/>
      </w:rPr>
    </w:lvl>
    <w:lvl w:ilvl="1" w:tplc="AD8C3EBE">
      <w:start w:val="1"/>
      <w:numFmt w:val="bullet"/>
      <w:lvlText w:val="-"/>
      <w:lvlJc w:val="left"/>
      <w:pPr>
        <w:ind w:left="36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23E6B62"/>
    <w:multiLevelType w:val="hybridMultilevel"/>
    <w:tmpl w:val="E4D68448"/>
    <w:lvl w:ilvl="0" w:tplc="44BE9822">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 w15:restartNumberingAfterBreak="0">
    <w:nsid w:val="33AA4311"/>
    <w:multiLevelType w:val="hybridMultilevel"/>
    <w:tmpl w:val="55284E5C"/>
    <w:lvl w:ilvl="0" w:tplc="04090001">
      <w:start w:val="1"/>
      <w:numFmt w:val="bullet"/>
      <w:lvlText w:val=""/>
      <w:lvlJc w:val="left"/>
      <w:pPr>
        <w:ind w:left="1080" w:hanging="360"/>
      </w:pPr>
      <w:rPr>
        <w:rFonts w:ascii="Symbol" w:hAnsi="Symbol" w:hint="default"/>
      </w:rPr>
    </w:lvl>
    <w:lvl w:ilvl="1" w:tplc="12849A30">
      <w:start w:val="1"/>
      <w:numFmt w:val="bullet"/>
      <w:lvlText w:val="-"/>
      <w:lvlJc w:val="left"/>
      <w:pPr>
        <w:ind w:left="180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53204E9"/>
    <w:multiLevelType w:val="hybridMultilevel"/>
    <w:tmpl w:val="B964B29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02765A"/>
    <w:multiLevelType w:val="hybridMultilevel"/>
    <w:tmpl w:val="6AF0E1CA"/>
    <w:lvl w:ilvl="0" w:tplc="AD8C3EBE">
      <w:start w:val="1"/>
      <w:numFmt w:val="bullet"/>
      <w:lvlText w:val="-"/>
      <w:lvlJc w:val="left"/>
      <w:pPr>
        <w:ind w:left="720" w:hanging="360"/>
      </w:pPr>
      <w:rPr>
        <w:rFonts w:ascii="Yu Gothic" w:eastAsia="Yu Gothic" w:hAnsi="Yu Gothic"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6B49F4"/>
    <w:multiLevelType w:val="hybridMultilevel"/>
    <w:tmpl w:val="43F2F9B0"/>
    <w:lvl w:ilvl="0" w:tplc="0B0623A8">
      <w:start w:val="3"/>
      <w:numFmt w:val="decimal"/>
      <w:lvlText w:val="%1."/>
      <w:lvlJc w:val="left"/>
      <w:pPr>
        <w:ind w:left="502" w:hanging="360"/>
      </w:pPr>
      <w:rPr>
        <w:rFonts w:hint="default"/>
      </w:rPr>
    </w:lvl>
    <w:lvl w:ilvl="1" w:tplc="3C090019" w:tentative="1">
      <w:start w:val="1"/>
      <w:numFmt w:val="lowerLetter"/>
      <w:lvlText w:val="%2."/>
      <w:lvlJc w:val="left"/>
      <w:pPr>
        <w:ind w:left="1222" w:hanging="360"/>
      </w:pPr>
    </w:lvl>
    <w:lvl w:ilvl="2" w:tplc="3C09001B" w:tentative="1">
      <w:start w:val="1"/>
      <w:numFmt w:val="lowerRoman"/>
      <w:lvlText w:val="%3."/>
      <w:lvlJc w:val="right"/>
      <w:pPr>
        <w:ind w:left="1942" w:hanging="180"/>
      </w:pPr>
    </w:lvl>
    <w:lvl w:ilvl="3" w:tplc="3C09000F" w:tentative="1">
      <w:start w:val="1"/>
      <w:numFmt w:val="decimal"/>
      <w:lvlText w:val="%4."/>
      <w:lvlJc w:val="left"/>
      <w:pPr>
        <w:ind w:left="2662" w:hanging="360"/>
      </w:pPr>
    </w:lvl>
    <w:lvl w:ilvl="4" w:tplc="3C090019" w:tentative="1">
      <w:start w:val="1"/>
      <w:numFmt w:val="lowerLetter"/>
      <w:lvlText w:val="%5."/>
      <w:lvlJc w:val="left"/>
      <w:pPr>
        <w:ind w:left="3382" w:hanging="360"/>
      </w:pPr>
    </w:lvl>
    <w:lvl w:ilvl="5" w:tplc="3C09001B" w:tentative="1">
      <w:start w:val="1"/>
      <w:numFmt w:val="lowerRoman"/>
      <w:lvlText w:val="%6."/>
      <w:lvlJc w:val="right"/>
      <w:pPr>
        <w:ind w:left="4102" w:hanging="180"/>
      </w:pPr>
    </w:lvl>
    <w:lvl w:ilvl="6" w:tplc="3C09000F" w:tentative="1">
      <w:start w:val="1"/>
      <w:numFmt w:val="decimal"/>
      <w:lvlText w:val="%7."/>
      <w:lvlJc w:val="left"/>
      <w:pPr>
        <w:ind w:left="4822" w:hanging="360"/>
      </w:pPr>
    </w:lvl>
    <w:lvl w:ilvl="7" w:tplc="3C090019" w:tentative="1">
      <w:start w:val="1"/>
      <w:numFmt w:val="lowerLetter"/>
      <w:lvlText w:val="%8."/>
      <w:lvlJc w:val="left"/>
      <w:pPr>
        <w:ind w:left="5542" w:hanging="360"/>
      </w:pPr>
    </w:lvl>
    <w:lvl w:ilvl="8" w:tplc="3C09001B" w:tentative="1">
      <w:start w:val="1"/>
      <w:numFmt w:val="lowerRoman"/>
      <w:lvlText w:val="%9."/>
      <w:lvlJc w:val="right"/>
      <w:pPr>
        <w:ind w:left="6262" w:hanging="180"/>
      </w:pPr>
    </w:lvl>
  </w:abstractNum>
  <w:abstractNum w:abstractNumId="7" w15:restartNumberingAfterBreak="0">
    <w:nsid w:val="3F0731FA"/>
    <w:multiLevelType w:val="hybridMultilevel"/>
    <w:tmpl w:val="0A78227C"/>
    <w:lvl w:ilvl="0" w:tplc="04090017">
      <w:start w:val="1"/>
      <w:numFmt w:val="lowerLetter"/>
      <w:lvlText w:val="%1)"/>
      <w:lvlJc w:val="left"/>
      <w:pPr>
        <w:ind w:left="1919" w:hanging="360"/>
      </w:pPr>
    </w:lvl>
    <w:lvl w:ilvl="1" w:tplc="04090019">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8" w15:restartNumberingAfterBreak="0">
    <w:nsid w:val="4372267E"/>
    <w:multiLevelType w:val="hybridMultilevel"/>
    <w:tmpl w:val="6016B826"/>
    <w:lvl w:ilvl="0" w:tplc="C08C4F08">
      <w:numFmt w:val="bullet"/>
      <w:lvlText w:val="-"/>
      <w:lvlJc w:val="left"/>
      <w:pPr>
        <w:ind w:left="1353" w:hanging="360"/>
      </w:pPr>
      <w:rPr>
        <w:rFonts w:ascii="Cambria" w:eastAsia="SimSun" w:hAnsi="Cambria" w:cs="Tahoma"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9" w15:restartNumberingAfterBreak="0">
    <w:nsid w:val="439F7ED4"/>
    <w:multiLevelType w:val="hybridMultilevel"/>
    <w:tmpl w:val="B9DE2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2B4726"/>
    <w:multiLevelType w:val="hybridMultilevel"/>
    <w:tmpl w:val="5C20D5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E32289"/>
    <w:multiLevelType w:val="hybridMultilevel"/>
    <w:tmpl w:val="2862A14C"/>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6427968"/>
    <w:multiLevelType w:val="hybridMultilevel"/>
    <w:tmpl w:val="1F1E218C"/>
    <w:lvl w:ilvl="0" w:tplc="C93A63B8">
      <w:start w:val="3"/>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3" w15:restartNumberingAfterBreak="0">
    <w:nsid w:val="58045856"/>
    <w:multiLevelType w:val="hybridMultilevel"/>
    <w:tmpl w:val="606A4E0C"/>
    <w:lvl w:ilvl="0" w:tplc="B4DA91EA">
      <w:start w:val="1"/>
      <w:numFmt w:val="bullet"/>
      <w:lvlText w:val="-"/>
      <w:lvlJc w:val="left"/>
      <w:pPr>
        <w:ind w:left="1440" w:hanging="360"/>
      </w:pPr>
      <w:rPr>
        <w:rFonts w:ascii="Yu Gothic" w:eastAsia="Yu Gothic" w:hAnsi="Yu Gothic" w:hint="eastAsi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B940BDE"/>
    <w:multiLevelType w:val="hybridMultilevel"/>
    <w:tmpl w:val="CB1C93F6"/>
    <w:lvl w:ilvl="0" w:tplc="B4DA91EA">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631E41"/>
    <w:multiLevelType w:val="multilevel"/>
    <w:tmpl w:val="6AF0E1CA"/>
    <w:lvl w:ilvl="0">
      <w:start w:val="1"/>
      <w:numFmt w:val="bullet"/>
      <w:lvlText w:val="-"/>
      <w:lvlJc w:val="left"/>
      <w:pPr>
        <w:ind w:left="720" w:hanging="360"/>
      </w:pPr>
      <w:rPr>
        <w:rFonts w:ascii="Yu Gothic" w:eastAsia="Yu Gothic" w:hAnsi="Yu Gothic" w:hint="eastAsi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BC6593E"/>
    <w:multiLevelType w:val="hybridMultilevel"/>
    <w:tmpl w:val="8DD0F214"/>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17" w15:restartNumberingAfterBreak="0">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18" w15:restartNumberingAfterBreak="0">
    <w:nsid w:val="7C7566D8"/>
    <w:multiLevelType w:val="hybridMultilevel"/>
    <w:tmpl w:val="8B7A299E"/>
    <w:lvl w:ilvl="0" w:tplc="128CEA42">
      <w:start w:val="1"/>
      <w:numFmt w:val="bullet"/>
      <w:lvlText w:val="•"/>
      <w:lvlJc w:val="left"/>
      <w:pPr>
        <w:tabs>
          <w:tab w:val="num" w:pos="720"/>
        </w:tabs>
        <w:ind w:left="720" w:hanging="360"/>
      </w:pPr>
      <w:rPr>
        <w:rFonts w:ascii="Arial" w:hAnsi="Arial" w:hint="default"/>
      </w:rPr>
    </w:lvl>
    <w:lvl w:ilvl="1" w:tplc="80FA5688">
      <w:numFmt w:val="bullet"/>
      <w:lvlText w:val="•"/>
      <w:lvlJc w:val="left"/>
      <w:pPr>
        <w:tabs>
          <w:tab w:val="num" w:pos="1440"/>
        </w:tabs>
        <w:ind w:left="1440" w:hanging="360"/>
      </w:pPr>
      <w:rPr>
        <w:rFonts w:ascii="Arial" w:hAnsi="Arial" w:hint="default"/>
      </w:rPr>
    </w:lvl>
    <w:lvl w:ilvl="2" w:tplc="1E34000A" w:tentative="1">
      <w:start w:val="1"/>
      <w:numFmt w:val="bullet"/>
      <w:lvlText w:val="•"/>
      <w:lvlJc w:val="left"/>
      <w:pPr>
        <w:tabs>
          <w:tab w:val="num" w:pos="2160"/>
        </w:tabs>
        <w:ind w:left="2160" w:hanging="360"/>
      </w:pPr>
      <w:rPr>
        <w:rFonts w:ascii="Arial" w:hAnsi="Arial" w:hint="default"/>
      </w:rPr>
    </w:lvl>
    <w:lvl w:ilvl="3" w:tplc="CBD2D308" w:tentative="1">
      <w:start w:val="1"/>
      <w:numFmt w:val="bullet"/>
      <w:lvlText w:val="•"/>
      <w:lvlJc w:val="left"/>
      <w:pPr>
        <w:tabs>
          <w:tab w:val="num" w:pos="2880"/>
        </w:tabs>
        <w:ind w:left="2880" w:hanging="360"/>
      </w:pPr>
      <w:rPr>
        <w:rFonts w:ascii="Arial" w:hAnsi="Arial" w:hint="default"/>
      </w:rPr>
    </w:lvl>
    <w:lvl w:ilvl="4" w:tplc="74B48966" w:tentative="1">
      <w:start w:val="1"/>
      <w:numFmt w:val="bullet"/>
      <w:lvlText w:val="•"/>
      <w:lvlJc w:val="left"/>
      <w:pPr>
        <w:tabs>
          <w:tab w:val="num" w:pos="3600"/>
        </w:tabs>
        <w:ind w:left="3600" w:hanging="360"/>
      </w:pPr>
      <w:rPr>
        <w:rFonts w:ascii="Arial" w:hAnsi="Arial" w:hint="default"/>
      </w:rPr>
    </w:lvl>
    <w:lvl w:ilvl="5" w:tplc="9470146E" w:tentative="1">
      <w:start w:val="1"/>
      <w:numFmt w:val="bullet"/>
      <w:lvlText w:val="•"/>
      <w:lvlJc w:val="left"/>
      <w:pPr>
        <w:tabs>
          <w:tab w:val="num" w:pos="4320"/>
        </w:tabs>
        <w:ind w:left="4320" w:hanging="360"/>
      </w:pPr>
      <w:rPr>
        <w:rFonts w:ascii="Arial" w:hAnsi="Arial" w:hint="default"/>
      </w:rPr>
    </w:lvl>
    <w:lvl w:ilvl="6" w:tplc="05481D8C" w:tentative="1">
      <w:start w:val="1"/>
      <w:numFmt w:val="bullet"/>
      <w:lvlText w:val="•"/>
      <w:lvlJc w:val="left"/>
      <w:pPr>
        <w:tabs>
          <w:tab w:val="num" w:pos="5040"/>
        </w:tabs>
        <w:ind w:left="5040" w:hanging="360"/>
      </w:pPr>
      <w:rPr>
        <w:rFonts w:ascii="Arial" w:hAnsi="Arial" w:hint="default"/>
      </w:rPr>
    </w:lvl>
    <w:lvl w:ilvl="7" w:tplc="C610DFEE" w:tentative="1">
      <w:start w:val="1"/>
      <w:numFmt w:val="bullet"/>
      <w:lvlText w:val="•"/>
      <w:lvlJc w:val="left"/>
      <w:pPr>
        <w:tabs>
          <w:tab w:val="num" w:pos="5760"/>
        </w:tabs>
        <w:ind w:left="5760" w:hanging="360"/>
      </w:pPr>
      <w:rPr>
        <w:rFonts w:ascii="Arial" w:hAnsi="Arial" w:hint="default"/>
      </w:rPr>
    </w:lvl>
    <w:lvl w:ilvl="8" w:tplc="52E0B030" w:tentative="1">
      <w:start w:val="1"/>
      <w:numFmt w:val="bullet"/>
      <w:lvlText w:val="•"/>
      <w:lvlJc w:val="left"/>
      <w:pPr>
        <w:tabs>
          <w:tab w:val="num" w:pos="6480"/>
        </w:tabs>
        <w:ind w:left="6480" w:hanging="360"/>
      </w:pPr>
      <w:rPr>
        <w:rFonts w:ascii="Arial" w:hAnsi="Arial" w:hint="default"/>
      </w:rPr>
    </w:lvl>
  </w:abstractNum>
  <w:num w:numId="1" w16cid:durableId="1950894160">
    <w:abstractNumId w:val="7"/>
  </w:num>
  <w:num w:numId="2" w16cid:durableId="1475367203">
    <w:abstractNumId w:val="17"/>
  </w:num>
  <w:num w:numId="3" w16cid:durableId="369887569">
    <w:abstractNumId w:val="1"/>
  </w:num>
  <w:num w:numId="4" w16cid:durableId="2101438868">
    <w:abstractNumId w:val="9"/>
  </w:num>
  <w:num w:numId="5" w16cid:durableId="1703631123">
    <w:abstractNumId w:val="3"/>
  </w:num>
  <w:num w:numId="6" w16cid:durableId="1730763673">
    <w:abstractNumId w:val="4"/>
  </w:num>
  <w:num w:numId="7" w16cid:durableId="2120756664">
    <w:abstractNumId w:val="16"/>
  </w:num>
  <w:num w:numId="8" w16cid:durableId="2044550529">
    <w:abstractNumId w:val="5"/>
  </w:num>
  <w:num w:numId="9" w16cid:durableId="209419549">
    <w:abstractNumId w:val="15"/>
  </w:num>
  <w:num w:numId="10" w16cid:durableId="640306053">
    <w:abstractNumId w:val="14"/>
  </w:num>
  <w:num w:numId="11" w16cid:durableId="283929359">
    <w:abstractNumId w:val="13"/>
  </w:num>
  <w:num w:numId="12" w16cid:durableId="783306878">
    <w:abstractNumId w:val="0"/>
  </w:num>
  <w:num w:numId="13" w16cid:durableId="279773335">
    <w:abstractNumId w:val="8"/>
  </w:num>
  <w:num w:numId="14" w16cid:durableId="352994195">
    <w:abstractNumId w:val="2"/>
  </w:num>
  <w:num w:numId="15" w16cid:durableId="1034385377">
    <w:abstractNumId w:val="12"/>
  </w:num>
  <w:num w:numId="16" w16cid:durableId="1690370529">
    <w:abstractNumId w:val="11"/>
  </w:num>
  <w:num w:numId="17" w16cid:durableId="957179697">
    <w:abstractNumId w:val="6"/>
  </w:num>
  <w:num w:numId="18" w16cid:durableId="1319072246">
    <w:abstractNumId w:val="10"/>
  </w:num>
  <w:num w:numId="19" w16cid:durableId="1331329530">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5332"/>
    <w:rsid w:val="000003BE"/>
    <w:rsid w:val="00001E67"/>
    <w:rsid w:val="0000215C"/>
    <w:rsid w:val="00006FDE"/>
    <w:rsid w:val="0002210E"/>
    <w:rsid w:val="0002277F"/>
    <w:rsid w:val="00032E5E"/>
    <w:rsid w:val="00042DA9"/>
    <w:rsid w:val="000436C6"/>
    <w:rsid w:val="0004555D"/>
    <w:rsid w:val="0005009D"/>
    <w:rsid w:val="00051112"/>
    <w:rsid w:val="0006193F"/>
    <w:rsid w:val="0006491B"/>
    <w:rsid w:val="000729F7"/>
    <w:rsid w:val="0008348B"/>
    <w:rsid w:val="00087FA0"/>
    <w:rsid w:val="00091AD2"/>
    <w:rsid w:val="00094147"/>
    <w:rsid w:val="000945C3"/>
    <w:rsid w:val="000B1347"/>
    <w:rsid w:val="000B47C0"/>
    <w:rsid w:val="000B4EB4"/>
    <w:rsid w:val="000B7D94"/>
    <w:rsid w:val="000B7E87"/>
    <w:rsid w:val="000C242C"/>
    <w:rsid w:val="000C4265"/>
    <w:rsid w:val="000C4390"/>
    <w:rsid w:val="000C6F14"/>
    <w:rsid w:val="000D5229"/>
    <w:rsid w:val="000D5522"/>
    <w:rsid w:val="000F06CF"/>
    <w:rsid w:val="000F632E"/>
    <w:rsid w:val="001069B9"/>
    <w:rsid w:val="00116974"/>
    <w:rsid w:val="00127B6E"/>
    <w:rsid w:val="001477F9"/>
    <w:rsid w:val="00153215"/>
    <w:rsid w:val="0015538B"/>
    <w:rsid w:val="001677FA"/>
    <w:rsid w:val="00180633"/>
    <w:rsid w:val="00187085"/>
    <w:rsid w:val="001910BB"/>
    <w:rsid w:val="00191409"/>
    <w:rsid w:val="00194A0A"/>
    <w:rsid w:val="001A0095"/>
    <w:rsid w:val="001A0B0A"/>
    <w:rsid w:val="001A3357"/>
    <w:rsid w:val="001B7C02"/>
    <w:rsid w:val="001C403C"/>
    <w:rsid w:val="001C5354"/>
    <w:rsid w:val="001D1379"/>
    <w:rsid w:val="001D753F"/>
    <w:rsid w:val="001E2D99"/>
    <w:rsid w:val="001E3CA1"/>
    <w:rsid w:val="001F41F1"/>
    <w:rsid w:val="002057C1"/>
    <w:rsid w:val="00206A41"/>
    <w:rsid w:val="00213CC4"/>
    <w:rsid w:val="002150B1"/>
    <w:rsid w:val="002176E9"/>
    <w:rsid w:val="00217DCD"/>
    <w:rsid w:val="002207F2"/>
    <w:rsid w:val="00220927"/>
    <w:rsid w:val="002229B9"/>
    <w:rsid w:val="00226A64"/>
    <w:rsid w:val="00227FDB"/>
    <w:rsid w:val="002301DF"/>
    <w:rsid w:val="00232517"/>
    <w:rsid w:val="00236F25"/>
    <w:rsid w:val="00243332"/>
    <w:rsid w:val="00254804"/>
    <w:rsid w:val="00266CCE"/>
    <w:rsid w:val="0026740D"/>
    <w:rsid w:val="00282A30"/>
    <w:rsid w:val="002A6E06"/>
    <w:rsid w:val="002C6FE7"/>
    <w:rsid w:val="002C75ED"/>
    <w:rsid w:val="002D0DE9"/>
    <w:rsid w:val="002D10FC"/>
    <w:rsid w:val="002E3216"/>
    <w:rsid w:val="002F05E0"/>
    <w:rsid w:val="00315765"/>
    <w:rsid w:val="003276FA"/>
    <w:rsid w:val="00353E08"/>
    <w:rsid w:val="00360BD6"/>
    <w:rsid w:val="00361770"/>
    <w:rsid w:val="003702F1"/>
    <w:rsid w:val="00376F65"/>
    <w:rsid w:val="0038135D"/>
    <w:rsid w:val="00396158"/>
    <w:rsid w:val="0039765F"/>
    <w:rsid w:val="003A6CFC"/>
    <w:rsid w:val="003B28EA"/>
    <w:rsid w:val="003B2E41"/>
    <w:rsid w:val="003B4756"/>
    <w:rsid w:val="003C6FEB"/>
    <w:rsid w:val="003E1B2A"/>
    <w:rsid w:val="003F07C4"/>
    <w:rsid w:val="003F4313"/>
    <w:rsid w:val="00401344"/>
    <w:rsid w:val="00406782"/>
    <w:rsid w:val="00407434"/>
    <w:rsid w:val="0042587A"/>
    <w:rsid w:val="00432491"/>
    <w:rsid w:val="0043492D"/>
    <w:rsid w:val="00436189"/>
    <w:rsid w:val="00436D6F"/>
    <w:rsid w:val="00441E4D"/>
    <w:rsid w:val="0046247E"/>
    <w:rsid w:val="00464800"/>
    <w:rsid w:val="0046794D"/>
    <w:rsid w:val="004755F3"/>
    <w:rsid w:val="00477CB8"/>
    <w:rsid w:val="00482639"/>
    <w:rsid w:val="004864D0"/>
    <w:rsid w:val="00494C20"/>
    <w:rsid w:val="004A26DB"/>
    <w:rsid w:val="004A354B"/>
    <w:rsid w:val="004A494B"/>
    <w:rsid w:val="004B265E"/>
    <w:rsid w:val="004B6900"/>
    <w:rsid w:val="004B7469"/>
    <w:rsid w:val="004C45A3"/>
    <w:rsid w:val="004C7A7E"/>
    <w:rsid w:val="004D35D0"/>
    <w:rsid w:val="004D417B"/>
    <w:rsid w:val="004D7A07"/>
    <w:rsid w:val="004E013C"/>
    <w:rsid w:val="004E4B2B"/>
    <w:rsid w:val="00507EB7"/>
    <w:rsid w:val="00511ADA"/>
    <w:rsid w:val="005209B7"/>
    <w:rsid w:val="00522CAC"/>
    <w:rsid w:val="005234DF"/>
    <w:rsid w:val="005242A1"/>
    <w:rsid w:val="00530DB2"/>
    <w:rsid w:val="00547504"/>
    <w:rsid w:val="00555674"/>
    <w:rsid w:val="0055730C"/>
    <w:rsid w:val="0055766D"/>
    <w:rsid w:val="00570E51"/>
    <w:rsid w:val="005748A4"/>
    <w:rsid w:val="005875F9"/>
    <w:rsid w:val="005903B1"/>
    <w:rsid w:val="005962C0"/>
    <w:rsid w:val="005A420A"/>
    <w:rsid w:val="005A62E1"/>
    <w:rsid w:val="005B50E9"/>
    <w:rsid w:val="005B7B9A"/>
    <w:rsid w:val="005C61DF"/>
    <w:rsid w:val="005E0F07"/>
    <w:rsid w:val="005E7087"/>
    <w:rsid w:val="005E7851"/>
    <w:rsid w:val="005F1F79"/>
    <w:rsid w:val="00607DA1"/>
    <w:rsid w:val="00610798"/>
    <w:rsid w:val="006131E9"/>
    <w:rsid w:val="00620193"/>
    <w:rsid w:val="00631096"/>
    <w:rsid w:val="00645F93"/>
    <w:rsid w:val="00653FF7"/>
    <w:rsid w:val="00662C34"/>
    <w:rsid w:val="00670447"/>
    <w:rsid w:val="00680AF8"/>
    <w:rsid w:val="00685018"/>
    <w:rsid w:val="00690A45"/>
    <w:rsid w:val="00693321"/>
    <w:rsid w:val="006935D2"/>
    <w:rsid w:val="006A230A"/>
    <w:rsid w:val="006A2C87"/>
    <w:rsid w:val="006B50BF"/>
    <w:rsid w:val="006F4BC5"/>
    <w:rsid w:val="00701382"/>
    <w:rsid w:val="007025AC"/>
    <w:rsid w:val="00711DC1"/>
    <w:rsid w:val="007140A5"/>
    <w:rsid w:val="00723C64"/>
    <w:rsid w:val="00736FFC"/>
    <w:rsid w:val="007448BA"/>
    <w:rsid w:val="007542BC"/>
    <w:rsid w:val="007624D7"/>
    <w:rsid w:val="00767E31"/>
    <w:rsid w:val="0079440C"/>
    <w:rsid w:val="00794698"/>
    <w:rsid w:val="007A6DC4"/>
    <w:rsid w:val="007B5D0D"/>
    <w:rsid w:val="007B76CD"/>
    <w:rsid w:val="007C3916"/>
    <w:rsid w:val="007D71F2"/>
    <w:rsid w:val="007D768C"/>
    <w:rsid w:val="007E1931"/>
    <w:rsid w:val="007E4667"/>
    <w:rsid w:val="007F1BE6"/>
    <w:rsid w:val="007F24E6"/>
    <w:rsid w:val="007F6151"/>
    <w:rsid w:val="007F67ED"/>
    <w:rsid w:val="008073C2"/>
    <w:rsid w:val="00814756"/>
    <w:rsid w:val="0081673F"/>
    <w:rsid w:val="00821BBA"/>
    <w:rsid w:val="00825FB5"/>
    <w:rsid w:val="0082609D"/>
    <w:rsid w:val="00851AA9"/>
    <w:rsid w:val="00853907"/>
    <w:rsid w:val="008616BC"/>
    <w:rsid w:val="00865E09"/>
    <w:rsid w:val="00871BDF"/>
    <w:rsid w:val="00875BC1"/>
    <w:rsid w:val="008805B6"/>
    <w:rsid w:val="00882117"/>
    <w:rsid w:val="0088775B"/>
    <w:rsid w:val="008900B8"/>
    <w:rsid w:val="0089304D"/>
    <w:rsid w:val="00895508"/>
    <w:rsid w:val="008A3418"/>
    <w:rsid w:val="008A624B"/>
    <w:rsid w:val="008B1D24"/>
    <w:rsid w:val="008B4C60"/>
    <w:rsid w:val="008C3C61"/>
    <w:rsid w:val="008D0DBD"/>
    <w:rsid w:val="008E18F2"/>
    <w:rsid w:val="008E4992"/>
    <w:rsid w:val="008E4C95"/>
    <w:rsid w:val="008F52D4"/>
    <w:rsid w:val="0090025D"/>
    <w:rsid w:val="00902088"/>
    <w:rsid w:val="0090418D"/>
    <w:rsid w:val="00906D97"/>
    <w:rsid w:val="00911508"/>
    <w:rsid w:val="00932025"/>
    <w:rsid w:val="009349D5"/>
    <w:rsid w:val="00946A60"/>
    <w:rsid w:val="00951AF0"/>
    <w:rsid w:val="00953486"/>
    <w:rsid w:val="0095462F"/>
    <w:rsid w:val="00961C77"/>
    <w:rsid w:val="009658EC"/>
    <w:rsid w:val="00974217"/>
    <w:rsid w:val="0097604C"/>
    <w:rsid w:val="009818C8"/>
    <w:rsid w:val="009A05A8"/>
    <w:rsid w:val="009A3236"/>
    <w:rsid w:val="009B07FD"/>
    <w:rsid w:val="009B151A"/>
    <w:rsid w:val="009B53FE"/>
    <w:rsid w:val="009C2F38"/>
    <w:rsid w:val="009C43D3"/>
    <w:rsid w:val="009C4CB7"/>
    <w:rsid w:val="009D2488"/>
    <w:rsid w:val="009D2FD5"/>
    <w:rsid w:val="009D3721"/>
    <w:rsid w:val="009D756F"/>
    <w:rsid w:val="009F0914"/>
    <w:rsid w:val="009F262A"/>
    <w:rsid w:val="009F2764"/>
    <w:rsid w:val="00A006FB"/>
    <w:rsid w:val="00A02952"/>
    <w:rsid w:val="00A07658"/>
    <w:rsid w:val="00A13C37"/>
    <w:rsid w:val="00A1415F"/>
    <w:rsid w:val="00A177DD"/>
    <w:rsid w:val="00A328BB"/>
    <w:rsid w:val="00A50A23"/>
    <w:rsid w:val="00A54C69"/>
    <w:rsid w:val="00A56DBE"/>
    <w:rsid w:val="00A7738D"/>
    <w:rsid w:val="00A8545A"/>
    <w:rsid w:val="00A9748A"/>
    <w:rsid w:val="00AA50F1"/>
    <w:rsid w:val="00AC4FAF"/>
    <w:rsid w:val="00AC50A6"/>
    <w:rsid w:val="00AC5B7B"/>
    <w:rsid w:val="00AF28AB"/>
    <w:rsid w:val="00AF5984"/>
    <w:rsid w:val="00B06A1D"/>
    <w:rsid w:val="00B17472"/>
    <w:rsid w:val="00B279D4"/>
    <w:rsid w:val="00B30332"/>
    <w:rsid w:val="00B3132D"/>
    <w:rsid w:val="00B34876"/>
    <w:rsid w:val="00B37EDA"/>
    <w:rsid w:val="00B41EF4"/>
    <w:rsid w:val="00B51622"/>
    <w:rsid w:val="00B52787"/>
    <w:rsid w:val="00B56009"/>
    <w:rsid w:val="00B646D8"/>
    <w:rsid w:val="00B70574"/>
    <w:rsid w:val="00B76332"/>
    <w:rsid w:val="00B77D7C"/>
    <w:rsid w:val="00B845B9"/>
    <w:rsid w:val="00B8495C"/>
    <w:rsid w:val="00B91965"/>
    <w:rsid w:val="00B92F18"/>
    <w:rsid w:val="00B95D00"/>
    <w:rsid w:val="00B95FDB"/>
    <w:rsid w:val="00B97873"/>
    <w:rsid w:val="00BA01BF"/>
    <w:rsid w:val="00BC29C0"/>
    <w:rsid w:val="00BC2A95"/>
    <w:rsid w:val="00BC4E1A"/>
    <w:rsid w:val="00BC52FE"/>
    <w:rsid w:val="00BD3BCE"/>
    <w:rsid w:val="00BD483E"/>
    <w:rsid w:val="00BF4229"/>
    <w:rsid w:val="00BF539B"/>
    <w:rsid w:val="00C10D74"/>
    <w:rsid w:val="00C14C76"/>
    <w:rsid w:val="00C2437C"/>
    <w:rsid w:val="00C261B8"/>
    <w:rsid w:val="00C271D1"/>
    <w:rsid w:val="00C30F89"/>
    <w:rsid w:val="00C30F98"/>
    <w:rsid w:val="00C32F08"/>
    <w:rsid w:val="00C368CE"/>
    <w:rsid w:val="00C43716"/>
    <w:rsid w:val="00C57BD8"/>
    <w:rsid w:val="00C60252"/>
    <w:rsid w:val="00C60729"/>
    <w:rsid w:val="00C63021"/>
    <w:rsid w:val="00C6578A"/>
    <w:rsid w:val="00C70B5F"/>
    <w:rsid w:val="00C73CEF"/>
    <w:rsid w:val="00CA1AB4"/>
    <w:rsid w:val="00CA1CE9"/>
    <w:rsid w:val="00CA7B2A"/>
    <w:rsid w:val="00CD527B"/>
    <w:rsid w:val="00CD5962"/>
    <w:rsid w:val="00CD5A99"/>
    <w:rsid w:val="00CE698F"/>
    <w:rsid w:val="00CF0CEE"/>
    <w:rsid w:val="00CF1009"/>
    <w:rsid w:val="00CF36E0"/>
    <w:rsid w:val="00D00CCA"/>
    <w:rsid w:val="00D03AD1"/>
    <w:rsid w:val="00D04FF9"/>
    <w:rsid w:val="00D13CE4"/>
    <w:rsid w:val="00D13FA5"/>
    <w:rsid w:val="00D21030"/>
    <w:rsid w:val="00D434C2"/>
    <w:rsid w:val="00D44470"/>
    <w:rsid w:val="00D4460F"/>
    <w:rsid w:val="00D45AD7"/>
    <w:rsid w:val="00D4682D"/>
    <w:rsid w:val="00D56BDD"/>
    <w:rsid w:val="00D665F9"/>
    <w:rsid w:val="00D70089"/>
    <w:rsid w:val="00D77ED2"/>
    <w:rsid w:val="00D92FAF"/>
    <w:rsid w:val="00D9629F"/>
    <w:rsid w:val="00D97EFF"/>
    <w:rsid w:val="00DA3806"/>
    <w:rsid w:val="00DA39F4"/>
    <w:rsid w:val="00DA6A30"/>
    <w:rsid w:val="00DA7656"/>
    <w:rsid w:val="00DA7BDB"/>
    <w:rsid w:val="00DF2B48"/>
    <w:rsid w:val="00E023E0"/>
    <w:rsid w:val="00E05E44"/>
    <w:rsid w:val="00E11568"/>
    <w:rsid w:val="00E12E04"/>
    <w:rsid w:val="00E15ADE"/>
    <w:rsid w:val="00E16B26"/>
    <w:rsid w:val="00E204D6"/>
    <w:rsid w:val="00E231A3"/>
    <w:rsid w:val="00E25329"/>
    <w:rsid w:val="00E315A6"/>
    <w:rsid w:val="00E35979"/>
    <w:rsid w:val="00E40D2B"/>
    <w:rsid w:val="00E51CA2"/>
    <w:rsid w:val="00E53BBB"/>
    <w:rsid w:val="00E54ACA"/>
    <w:rsid w:val="00E55E77"/>
    <w:rsid w:val="00E65091"/>
    <w:rsid w:val="00E71458"/>
    <w:rsid w:val="00E84FB8"/>
    <w:rsid w:val="00E900A0"/>
    <w:rsid w:val="00EA0C9E"/>
    <w:rsid w:val="00EA2A87"/>
    <w:rsid w:val="00EA3A4D"/>
    <w:rsid w:val="00EA75AA"/>
    <w:rsid w:val="00EB7133"/>
    <w:rsid w:val="00ED7251"/>
    <w:rsid w:val="00EF746E"/>
    <w:rsid w:val="00F03223"/>
    <w:rsid w:val="00F04838"/>
    <w:rsid w:val="00F1019E"/>
    <w:rsid w:val="00F16A1A"/>
    <w:rsid w:val="00F2736F"/>
    <w:rsid w:val="00F30B77"/>
    <w:rsid w:val="00F33F07"/>
    <w:rsid w:val="00F52A51"/>
    <w:rsid w:val="00F54442"/>
    <w:rsid w:val="00F57089"/>
    <w:rsid w:val="00F574EC"/>
    <w:rsid w:val="00F654FE"/>
    <w:rsid w:val="00F72F74"/>
    <w:rsid w:val="00F75332"/>
    <w:rsid w:val="00F75B20"/>
    <w:rsid w:val="00F93D03"/>
    <w:rsid w:val="00FA0106"/>
    <w:rsid w:val="00FA2200"/>
    <w:rsid w:val="00FA3004"/>
    <w:rsid w:val="00FA696F"/>
    <w:rsid w:val="00FB237A"/>
    <w:rsid w:val="00FB2E61"/>
    <w:rsid w:val="00FC2B03"/>
    <w:rsid w:val="00FC3AF9"/>
    <w:rsid w:val="00FC7526"/>
    <w:rsid w:val="00FD7C1F"/>
    <w:rsid w:val="00FE56FE"/>
    <w:rsid w:val="00FF03DF"/>
    <w:rsid w:val="00FF2894"/>
    <w:rsid w:val="00FF55E7"/>
    <w:rsid w:val="00FF594E"/>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57184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C1F"/>
    <w:pPr>
      <w:ind w:firstLine="0"/>
      <w:jc w:val="left"/>
    </w:pPr>
    <w:rPr>
      <w:rFonts w:ascii="Times New Roman" w:eastAsia="Times New Roman" w:hAnsi="Times New Roman" w:cs="Times New Roman"/>
      <w:kern w:val="0"/>
      <w:sz w:val="24"/>
      <w:szCs w:val="24"/>
      <w:lang w:val="en-HK" w:eastAsia="zh-TW"/>
    </w:rPr>
  </w:style>
  <w:style w:type="paragraph" w:styleId="Heading1">
    <w:name w:val="heading 1"/>
    <w:basedOn w:val="Normal"/>
    <w:next w:val="Normal"/>
    <w:link w:val="Heading1Char"/>
    <w:uiPriority w:val="9"/>
    <w:qFormat/>
    <w:rsid w:val="00F75332"/>
    <w:pPr>
      <w:keepNext/>
      <w:widowControl w:val="0"/>
      <w:wordWrap w:val="0"/>
      <w:autoSpaceDE w:val="0"/>
      <w:autoSpaceDN w:val="0"/>
      <w:ind w:firstLine="799"/>
      <w:jc w:val="both"/>
      <w:outlineLvl w:val="0"/>
    </w:pPr>
    <w:rPr>
      <w:rFonts w:asciiTheme="majorHAnsi" w:eastAsiaTheme="majorEastAsia" w:hAnsiTheme="majorHAnsi" w:cstheme="majorBidi"/>
      <w:kern w:val="2"/>
      <w:sz w:val="28"/>
      <w:szCs w:val="28"/>
      <w:lang w:val="en-US" w:eastAsia="ko-KR"/>
    </w:rPr>
  </w:style>
  <w:style w:type="paragraph" w:styleId="Heading2">
    <w:name w:val="heading 2"/>
    <w:basedOn w:val="Normal"/>
    <w:next w:val="Normal"/>
    <w:link w:val="Heading2Char"/>
    <w:uiPriority w:val="9"/>
    <w:unhideWhenUsed/>
    <w:qFormat/>
    <w:rsid w:val="00F75332"/>
    <w:pPr>
      <w:keepNext/>
      <w:widowControl w:val="0"/>
      <w:wordWrap w:val="0"/>
      <w:autoSpaceDE w:val="0"/>
      <w:autoSpaceDN w:val="0"/>
      <w:ind w:firstLine="799"/>
      <w:jc w:val="both"/>
      <w:outlineLvl w:val="1"/>
    </w:pPr>
    <w:rPr>
      <w:rFonts w:asciiTheme="majorHAnsi" w:eastAsiaTheme="majorEastAsia" w:hAnsiTheme="majorHAnsi" w:cstheme="majorBidi"/>
      <w:kern w:val="2"/>
      <w:sz w:val="20"/>
      <w:szCs w:val="22"/>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332"/>
    <w:pPr>
      <w:widowControl w:val="0"/>
      <w:wordWrap w:val="0"/>
      <w:autoSpaceDE w:val="0"/>
      <w:autoSpaceDN w:val="0"/>
      <w:ind w:leftChars="400" w:left="800" w:firstLine="799"/>
      <w:jc w:val="both"/>
    </w:pPr>
    <w:rPr>
      <w:rFonts w:asciiTheme="minorHAnsi" w:eastAsiaTheme="minorEastAsia" w:hAnsiTheme="minorHAnsi" w:cstheme="minorBidi"/>
      <w:kern w:val="2"/>
      <w:sz w:val="20"/>
      <w:szCs w:val="22"/>
      <w:lang w:val="en-US" w:eastAsia="ko-KR"/>
    </w:r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widowControl w:val="0"/>
      <w:tabs>
        <w:tab w:val="center" w:pos="4513"/>
        <w:tab w:val="right" w:pos="9026"/>
      </w:tabs>
      <w:wordWrap w:val="0"/>
      <w:autoSpaceDE w:val="0"/>
      <w:autoSpaceDN w:val="0"/>
      <w:snapToGrid w:val="0"/>
      <w:ind w:firstLine="799"/>
      <w:jc w:val="both"/>
    </w:pPr>
    <w:rPr>
      <w:rFonts w:asciiTheme="minorHAnsi" w:eastAsiaTheme="minorEastAsia" w:hAnsiTheme="minorHAnsi" w:cstheme="minorBidi"/>
      <w:kern w:val="2"/>
      <w:sz w:val="20"/>
      <w:szCs w:val="22"/>
      <w:lang w:val="en-US" w:eastAsia="ko-KR"/>
    </w:r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widowControl w:val="0"/>
      <w:tabs>
        <w:tab w:val="center" w:pos="4513"/>
        <w:tab w:val="right" w:pos="9026"/>
      </w:tabs>
      <w:wordWrap w:val="0"/>
      <w:autoSpaceDE w:val="0"/>
      <w:autoSpaceDN w:val="0"/>
      <w:snapToGrid w:val="0"/>
      <w:ind w:firstLine="799"/>
      <w:jc w:val="both"/>
    </w:pPr>
    <w:rPr>
      <w:rFonts w:asciiTheme="minorHAnsi" w:eastAsiaTheme="minorEastAsia" w:hAnsiTheme="minorHAnsi" w:cstheme="minorBidi"/>
      <w:kern w:val="2"/>
      <w:sz w:val="20"/>
      <w:szCs w:val="22"/>
      <w:lang w:val="en-US" w:eastAsia="ko-KR"/>
    </w:r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tabs>
        <w:tab w:val="left" w:pos="540"/>
      </w:tabs>
      <w:jc w:val="both"/>
    </w:pPr>
    <w:rPr>
      <w:rFonts w:eastAsia="PMingLiU" w:cs="Angsana New"/>
      <w:sz w:val="22"/>
      <w:szCs w:val="22"/>
      <w:lang w:val="en-US"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rPr>
      <w:rFonts w:cs="Angsana New"/>
      <w:sz w:val="20"/>
      <w:szCs w:val="20"/>
      <w:lang w:val="en-US"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spacing w:after="200" w:line="276" w:lineRule="auto"/>
      <w:ind w:left="720"/>
      <w:contextualSpacing/>
    </w:pPr>
    <w:rPr>
      <w:rFonts w:ascii="Calibri" w:eastAsia="PMingLiU" w:hAnsi="Calibri"/>
      <w:sz w:val="22"/>
      <w:szCs w:val="22"/>
      <w:lang w:val="en-US" w:eastAsia="en-US"/>
    </w:rPr>
  </w:style>
  <w:style w:type="table" w:styleId="TableGrid">
    <w:name w:val="Table Grid"/>
    <w:basedOn w:val="TableNormal"/>
    <w:uiPriority w:val="59"/>
    <w:rsid w:val="00FF55E7"/>
    <w:pPr>
      <w:ind w:firstLine="0"/>
      <w:jc w:val="left"/>
    </w:pPr>
    <w:rPr>
      <w:kern w:val="0"/>
      <w:sz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C1">
    <w:name w:val="TC1"/>
    <w:basedOn w:val="Normal"/>
    <w:uiPriority w:val="99"/>
    <w:qFormat/>
    <w:rsid w:val="00C6578A"/>
    <w:pPr>
      <w:numPr>
        <w:numId w:val="2"/>
      </w:numPr>
      <w:contextualSpacing/>
      <w:jc w:val="both"/>
    </w:pPr>
    <w:rPr>
      <w:rFonts w:eastAsia="PMingLiU"/>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spacing w:after="240"/>
      <w:jc w:val="both"/>
    </w:pPr>
    <w:rPr>
      <w:rFonts w:ascii="Arial" w:eastAsia="SimSun" w:hAnsi="Arial"/>
      <w:sz w:val="22"/>
      <w:szCs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570784">
      <w:bodyDiv w:val="1"/>
      <w:marLeft w:val="0"/>
      <w:marRight w:val="0"/>
      <w:marTop w:val="0"/>
      <w:marBottom w:val="0"/>
      <w:divBdr>
        <w:top w:val="none" w:sz="0" w:space="0" w:color="auto"/>
        <w:left w:val="none" w:sz="0" w:space="0" w:color="auto"/>
        <w:bottom w:val="none" w:sz="0" w:space="0" w:color="auto"/>
        <w:right w:val="none" w:sz="0" w:space="0" w:color="auto"/>
      </w:divBdr>
      <w:divsChild>
        <w:div w:id="1710178909">
          <w:marLeft w:val="720"/>
          <w:marRight w:val="0"/>
          <w:marTop w:val="90"/>
          <w:marBottom w:val="0"/>
          <w:divBdr>
            <w:top w:val="none" w:sz="0" w:space="0" w:color="auto"/>
            <w:left w:val="none" w:sz="0" w:space="0" w:color="auto"/>
            <w:bottom w:val="none" w:sz="0" w:space="0" w:color="auto"/>
            <w:right w:val="none" w:sz="0" w:space="0" w:color="auto"/>
          </w:divBdr>
        </w:div>
        <w:div w:id="399326553">
          <w:marLeft w:val="720"/>
          <w:marRight w:val="0"/>
          <w:marTop w:val="90"/>
          <w:marBottom w:val="0"/>
          <w:divBdr>
            <w:top w:val="none" w:sz="0" w:space="0" w:color="auto"/>
            <w:left w:val="none" w:sz="0" w:space="0" w:color="auto"/>
            <w:bottom w:val="none" w:sz="0" w:space="0" w:color="auto"/>
            <w:right w:val="none" w:sz="0" w:space="0" w:color="auto"/>
          </w:divBdr>
        </w:div>
        <w:div w:id="765461879">
          <w:marLeft w:val="1440"/>
          <w:marRight w:val="0"/>
          <w:marTop w:val="75"/>
          <w:marBottom w:val="0"/>
          <w:divBdr>
            <w:top w:val="none" w:sz="0" w:space="0" w:color="auto"/>
            <w:left w:val="none" w:sz="0" w:space="0" w:color="auto"/>
            <w:bottom w:val="none" w:sz="0" w:space="0" w:color="auto"/>
            <w:right w:val="none" w:sz="0" w:space="0" w:color="auto"/>
          </w:divBdr>
        </w:div>
        <w:div w:id="1603026137">
          <w:marLeft w:val="1440"/>
          <w:marRight w:val="0"/>
          <w:marTop w:val="75"/>
          <w:marBottom w:val="0"/>
          <w:divBdr>
            <w:top w:val="none" w:sz="0" w:space="0" w:color="auto"/>
            <w:left w:val="none" w:sz="0" w:space="0" w:color="auto"/>
            <w:bottom w:val="none" w:sz="0" w:space="0" w:color="auto"/>
            <w:right w:val="none" w:sz="0" w:space="0" w:color="auto"/>
          </w:divBdr>
        </w:div>
        <w:div w:id="877164216">
          <w:marLeft w:val="1440"/>
          <w:marRight w:val="0"/>
          <w:marTop w:val="75"/>
          <w:marBottom w:val="0"/>
          <w:divBdr>
            <w:top w:val="none" w:sz="0" w:space="0" w:color="auto"/>
            <w:left w:val="none" w:sz="0" w:space="0" w:color="auto"/>
            <w:bottom w:val="none" w:sz="0" w:space="0" w:color="auto"/>
            <w:right w:val="none" w:sz="0" w:space="0" w:color="auto"/>
          </w:divBdr>
        </w:div>
      </w:divsChild>
    </w:div>
    <w:div w:id="40253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5561E-2DB0-4E9F-8D2E-C0ACA58D5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My Homes</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2</cp:revision>
  <cp:lastPrinted>2022-01-09T10:39:00Z</cp:lastPrinted>
  <dcterms:created xsi:type="dcterms:W3CDTF">2024-03-14T07:09:00Z</dcterms:created>
  <dcterms:modified xsi:type="dcterms:W3CDTF">2024-03-14T07:09:00Z</dcterms:modified>
</cp:coreProperties>
</file>