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21C3" w:rsidRPr="00C64555" w:rsidRDefault="00B821C3" w:rsidP="00B821C3">
      <w:pPr>
        <w:jc w:val="center"/>
        <w:rPr>
          <w:rFonts w:ascii="Bahnschrift" w:hAnsi="Bahnschrift" w:cstheme="minorHAnsi"/>
          <w:b/>
          <w:sz w:val="32"/>
          <w:szCs w:val="32"/>
          <w:u w:val="single"/>
        </w:rPr>
      </w:pPr>
      <w:r w:rsidRPr="00C64555">
        <w:rPr>
          <w:rFonts w:ascii="Bahnschrift" w:hAnsi="Bahnschrift" w:cstheme="minorHAnsi"/>
          <w:b/>
          <w:sz w:val="32"/>
          <w:szCs w:val="32"/>
          <w:u w:val="single"/>
        </w:rPr>
        <w:t>APPENDIX I</w:t>
      </w:r>
      <w:r>
        <w:rPr>
          <w:rFonts w:ascii="Bahnschrift" w:hAnsi="Bahnschrift" w:cstheme="minorHAnsi"/>
          <w:b/>
          <w:sz w:val="32"/>
          <w:szCs w:val="32"/>
          <w:u w:val="single"/>
        </w:rPr>
        <w:t>V</w:t>
      </w:r>
    </w:p>
    <w:p w:rsidR="00E75524" w:rsidRPr="00592993" w:rsidRDefault="00E75524" w:rsidP="0046193E">
      <w:pPr>
        <w:tabs>
          <w:tab w:val="left" w:pos="0"/>
        </w:tabs>
        <w:suppressAutoHyphens/>
        <w:spacing w:line="-140" w:lineRule="auto"/>
        <w:ind w:right="-61"/>
        <w:rPr>
          <w:rFonts w:ascii="Cambria" w:hAnsi="Cambria"/>
          <w:b/>
          <w:color w:val="17365D"/>
          <w:szCs w:val="24"/>
          <w:lang w:val="fr-FR"/>
        </w:rPr>
      </w:pPr>
    </w:p>
    <w:p w:rsidR="00E75524" w:rsidRPr="00341B4A" w:rsidRDefault="00E75524" w:rsidP="00341B4A">
      <w:pPr>
        <w:pStyle w:val="NoSpacing"/>
        <w:jc w:val="center"/>
        <w:rPr>
          <w:b/>
          <w:color w:val="365F91"/>
          <w:sz w:val="32"/>
          <w:szCs w:val="44"/>
          <w:u w:val="single"/>
        </w:rPr>
      </w:pPr>
      <w:r w:rsidRPr="00341B4A">
        <w:rPr>
          <w:b/>
          <w:color w:val="365F91"/>
          <w:sz w:val="32"/>
          <w:szCs w:val="44"/>
          <w:u w:val="single"/>
        </w:rPr>
        <w:t>PROVISIONAL AGENDA</w:t>
      </w:r>
    </w:p>
    <w:p w:rsidR="00921FE3" w:rsidRPr="00921FE3" w:rsidRDefault="00341B4A" w:rsidP="00921FE3">
      <w:pPr>
        <w:pStyle w:val="NoSpacing"/>
        <w:tabs>
          <w:tab w:val="left" w:pos="990"/>
        </w:tabs>
        <w:jc w:val="center"/>
        <w:rPr>
          <w:b/>
          <w:color w:val="365F91"/>
          <w:sz w:val="36"/>
          <w:szCs w:val="44"/>
        </w:rPr>
      </w:pPr>
      <w:r w:rsidRPr="00341B4A">
        <w:rPr>
          <w:b/>
          <w:color w:val="365F91"/>
          <w:sz w:val="36"/>
          <w:szCs w:val="44"/>
        </w:rPr>
        <w:t>ESCAP/WMO Typhoon Committee</w:t>
      </w:r>
    </w:p>
    <w:p w:rsidR="00921FE3" w:rsidRPr="00341B4A" w:rsidRDefault="00921FE3" w:rsidP="00341B4A">
      <w:pPr>
        <w:pStyle w:val="NoSpacing"/>
        <w:jc w:val="center"/>
        <w:rPr>
          <w:b/>
          <w:color w:val="365F91"/>
          <w:sz w:val="24"/>
          <w:szCs w:val="44"/>
        </w:rPr>
      </w:pPr>
    </w:p>
    <w:p w:rsidR="00E75524" w:rsidRPr="006A4ADC" w:rsidRDefault="00E75524" w:rsidP="003200B4">
      <w:pPr>
        <w:spacing w:line="160" w:lineRule="atLeast"/>
        <w:rPr>
          <w:rFonts w:ascii="Cambria" w:hAnsi="Cambria"/>
          <w:sz w:val="22"/>
          <w:szCs w:val="22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 xml:space="preserve">Opening of the Session </w:t>
      </w:r>
    </w:p>
    <w:p w:rsidR="00921FE3" w:rsidRPr="00487580" w:rsidRDefault="00921FE3" w:rsidP="00921FE3">
      <w:pPr>
        <w:ind w:left="720"/>
        <w:jc w:val="both"/>
        <w:rPr>
          <w:rFonts w:ascii="Calibri Light" w:hAnsi="Calibri Light" w:cs="Calibri Light"/>
          <w:sz w:val="21"/>
          <w:szCs w:val="21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 xml:space="preserve">Report on Credential Committee </w:t>
      </w:r>
    </w:p>
    <w:p w:rsidR="00921FE3" w:rsidRPr="00487580" w:rsidRDefault="00921FE3" w:rsidP="00921FE3">
      <w:pPr>
        <w:jc w:val="both"/>
        <w:rPr>
          <w:rFonts w:ascii="Calibri Light" w:hAnsi="Calibri Light" w:cs="Calibri Light"/>
          <w:sz w:val="21"/>
          <w:szCs w:val="21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Election of Officers</w:t>
      </w:r>
    </w:p>
    <w:p w:rsidR="00921FE3" w:rsidRPr="00487580" w:rsidRDefault="00921FE3" w:rsidP="00921FE3">
      <w:pPr>
        <w:jc w:val="both"/>
        <w:rPr>
          <w:rFonts w:ascii="Calibri Light" w:hAnsi="Calibri Light" w:cs="Calibri Light"/>
          <w:sz w:val="21"/>
          <w:szCs w:val="21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Adoption of the agenda</w:t>
      </w:r>
    </w:p>
    <w:p w:rsidR="00921FE3" w:rsidRPr="00487580" w:rsidRDefault="00921FE3" w:rsidP="00921FE3">
      <w:pPr>
        <w:jc w:val="both"/>
        <w:rPr>
          <w:rFonts w:ascii="Calibri Light" w:hAnsi="Calibri Light" w:cs="Calibri Light"/>
          <w:sz w:val="21"/>
          <w:szCs w:val="21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Technical presentations</w:t>
      </w:r>
    </w:p>
    <w:p w:rsidR="00921FE3" w:rsidRPr="00487580" w:rsidRDefault="00921FE3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Summary of the 202</w:t>
      </w:r>
      <w:r>
        <w:rPr>
          <w:rFonts w:ascii="Calibri Light" w:hAnsi="Calibri Light" w:cs="Calibri Light"/>
          <w:sz w:val="21"/>
          <w:szCs w:val="21"/>
        </w:rPr>
        <w:t>3</w:t>
      </w:r>
      <w:r w:rsidRPr="00487580">
        <w:rPr>
          <w:rFonts w:ascii="Calibri Light" w:hAnsi="Calibri Light" w:cs="Calibri Light"/>
          <w:sz w:val="21"/>
          <w:szCs w:val="21"/>
        </w:rPr>
        <w:t xml:space="preserve"> typhoon season</w:t>
      </w:r>
    </w:p>
    <w:p w:rsidR="00921FE3" w:rsidRPr="00487580" w:rsidRDefault="00921FE3" w:rsidP="00921FE3">
      <w:pPr>
        <w:ind w:left="1080"/>
        <w:jc w:val="both"/>
        <w:rPr>
          <w:rFonts w:ascii="Calibri Light" w:hAnsi="Calibri Light" w:cs="Calibri Light"/>
          <w:sz w:val="21"/>
          <w:szCs w:val="21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Report on TC’s Key Activities and Overview Summary of Members’ Reports</w:t>
      </w:r>
    </w:p>
    <w:p w:rsidR="00921FE3" w:rsidRPr="00487580" w:rsidRDefault="00921FE3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 xml:space="preserve">Report on TC's Key Activities and Main Events in the Region </w:t>
      </w:r>
    </w:p>
    <w:p w:rsidR="00921FE3" w:rsidRPr="00487580" w:rsidRDefault="00921FE3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Overview Summary of Members’ Reports</w:t>
      </w:r>
    </w:p>
    <w:p w:rsidR="00921FE3" w:rsidRPr="00487580" w:rsidRDefault="00921FE3" w:rsidP="00921FE3">
      <w:pPr>
        <w:ind w:left="1080"/>
        <w:jc w:val="both"/>
        <w:rPr>
          <w:rFonts w:ascii="Calibri Light" w:hAnsi="Calibri Light" w:cs="Calibri Light"/>
          <w:sz w:val="21"/>
          <w:szCs w:val="21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Review of Activities of RSMC Tokyo and Amendments of TOM</w:t>
      </w:r>
    </w:p>
    <w:p w:rsidR="00921FE3" w:rsidRPr="00487580" w:rsidRDefault="00921FE3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Review of the activities of RSMC Tokyo 202</w:t>
      </w:r>
      <w:r>
        <w:rPr>
          <w:rFonts w:ascii="Calibri Light" w:hAnsi="Calibri Light" w:cs="Calibri Light"/>
          <w:sz w:val="21"/>
          <w:szCs w:val="21"/>
        </w:rPr>
        <w:t>3</w:t>
      </w:r>
    </w:p>
    <w:p w:rsidR="00921FE3" w:rsidRPr="00487580" w:rsidRDefault="00921FE3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Typhoon Committee Operational Manual (TOM)</w:t>
      </w:r>
    </w:p>
    <w:p w:rsidR="00921FE3" w:rsidRPr="00487580" w:rsidRDefault="00921FE3" w:rsidP="00921FE3">
      <w:pPr>
        <w:ind w:left="720"/>
        <w:jc w:val="both"/>
        <w:rPr>
          <w:rFonts w:ascii="Calibri Light" w:hAnsi="Calibri Light" w:cs="Calibri Light"/>
          <w:sz w:val="21"/>
          <w:szCs w:val="21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Reports of TC Working Groups and TRCG</w:t>
      </w:r>
    </w:p>
    <w:p w:rsidR="00921FE3" w:rsidRPr="00487580" w:rsidRDefault="00921FE3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Recommendations of WGM</w:t>
      </w:r>
    </w:p>
    <w:p w:rsidR="00921FE3" w:rsidRPr="00487580" w:rsidRDefault="00921FE3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Recommendations of WGH</w:t>
      </w:r>
    </w:p>
    <w:p w:rsidR="00921FE3" w:rsidRPr="00487580" w:rsidRDefault="00921FE3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Recommendations of WGDRR</w:t>
      </w:r>
    </w:p>
    <w:p w:rsidR="00921FE3" w:rsidRPr="00487580" w:rsidRDefault="00921FE3" w:rsidP="00921FE3">
      <w:pPr>
        <w:numPr>
          <w:ilvl w:val="1"/>
          <w:numId w:val="19"/>
        </w:numPr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Recommendations of TRCG</w:t>
      </w:r>
    </w:p>
    <w:p w:rsidR="00921FE3" w:rsidRPr="00487580" w:rsidRDefault="00921FE3" w:rsidP="00921FE3">
      <w:pPr>
        <w:ind w:left="720"/>
        <w:jc w:val="both"/>
        <w:rPr>
          <w:rFonts w:ascii="Calibri Light" w:hAnsi="Calibri Light" w:cs="Calibri Light"/>
          <w:sz w:val="21"/>
          <w:szCs w:val="21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Reports of TCS and AWG</w:t>
      </w:r>
    </w:p>
    <w:p w:rsidR="00921FE3" w:rsidRPr="00921FE3" w:rsidRDefault="00921FE3" w:rsidP="00921FE3">
      <w:pPr>
        <w:pStyle w:val="ListParagraph"/>
        <w:numPr>
          <w:ilvl w:val="1"/>
          <w:numId w:val="19"/>
        </w:numPr>
        <w:jc w:val="both"/>
        <w:rPr>
          <w:rFonts w:ascii="Calibri Light" w:eastAsia="Yu Mincho" w:hAnsi="Calibri Light" w:cs="Calibri Light"/>
          <w:sz w:val="21"/>
          <w:szCs w:val="21"/>
          <w:lang w:eastAsia="ja-JP"/>
        </w:rPr>
      </w:pPr>
      <w:r w:rsidRPr="00921FE3">
        <w:rPr>
          <w:rFonts w:ascii="Calibri Light" w:eastAsia="Yu Mincho" w:hAnsi="Calibri Light" w:cs="Calibri Light"/>
          <w:sz w:val="21"/>
          <w:szCs w:val="21"/>
          <w:lang w:eastAsia="ja-JP"/>
        </w:rPr>
        <w:t>Report from TCS</w:t>
      </w:r>
    </w:p>
    <w:p w:rsidR="00921FE3" w:rsidRPr="00921FE3" w:rsidRDefault="00921FE3" w:rsidP="00921FE3">
      <w:pPr>
        <w:pStyle w:val="ListParagraph"/>
        <w:numPr>
          <w:ilvl w:val="2"/>
          <w:numId w:val="19"/>
        </w:numPr>
        <w:ind w:left="1560" w:hanging="48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Revamp of TC Newsletter/TC Website</w:t>
      </w:r>
    </w:p>
    <w:p w:rsidR="00921FE3" w:rsidRDefault="00921FE3" w:rsidP="00921FE3">
      <w:pPr>
        <w:ind w:left="720"/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 w:hint="eastAsia"/>
          <w:sz w:val="21"/>
          <w:szCs w:val="21"/>
        </w:rPr>
        <w:t>9</w:t>
      </w:r>
      <w:r w:rsidRPr="00487580">
        <w:rPr>
          <w:rFonts w:ascii="Calibri Light" w:hAnsi="Calibri Light" w:cs="Calibri Light"/>
          <w:sz w:val="21"/>
          <w:szCs w:val="21"/>
        </w:rPr>
        <w:t xml:space="preserve">.2 </w:t>
      </w:r>
      <w:r w:rsidRPr="00487580">
        <w:rPr>
          <w:rFonts w:ascii="Calibri Light" w:eastAsia="Yu Mincho" w:hAnsi="Calibri Light" w:cs="Calibri Light"/>
          <w:sz w:val="21"/>
          <w:szCs w:val="21"/>
          <w:lang w:eastAsia="ja-JP"/>
        </w:rPr>
        <w:t>Report from AWG</w:t>
      </w:r>
    </w:p>
    <w:p w:rsidR="00921FE3" w:rsidRPr="00921FE3" w:rsidRDefault="00921FE3" w:rsidP="00921FE3">
      <w:pPr>
        <w:rPr>
          <w:rFonts w:ascii="Calibri Light" w:hAnsi="Calibri Light" w:cs="Calibri Light"/>
          <w:b/>
          <w:sz w:val="21"/>
          <w:szCs w:val="21"/>
        </w:rPr>
      </w:pPr>
    </w:p>
    <w:p w:rsidR="00921FE3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>
        <w:rPr>
          <w:rFonts w:ascii="Calibri Light" w:hAnsi="Calibri Light" w:cs="Calibri Light"/>
          <w:b/>
          <w:sz w:val="21"/>
          <w:szCs w:val="21"/>
        </w:rPr>
        <w:t xml:space="preserve"> Update on the 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SSOP III </w:t>
      </w:r>
      <w:r>
        <w:rPr>
          <w:rFonts w:ascii="Calibri Light" w:hAnsi="Calibri Light" w:cs="Calibri Light"/>
          <w:b/>
          <w:sz w:val="21"/>
          <w:szCs w:val="21"/>
        </w:rPr>
        <w:t>Project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</w:t>
      </w:r>
    </w:p>
    <w:p w:rsidR="00A32551" w:rsidRDefault="00A32551" w:rsidP="00A32551">
      <w:pPr>
        <w:ind w:left="360"/>
        <w:jc w:val="both"/>
        <w:rPr>
          <w:rFonts w:ascii="Calibri Light" w:hAnsi="Calibri Light" w:cs="Calibri Light"/>
          <w:b/>
          <w:sz w:val="21"/>
          <w:szCs w:val="21"/>
        </w:rPr>
      </w:pPr>
    </w:p>
    <w:p w:rsidR="00473D25" w:rsidRDefault="00473D25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>
        <w:rPr>
          <w:rFonts w:ascii="Calibri Light" w:hAnsi="Calibri Light" w:cs="Calibri Light"/>
          <w:b/>
          <w:sz w:val="21"/>
          <w:szCs w:val="21"/>
        </w:rPr>
        <w:t xml:space="preserve">AOP </w:t>
      </w:r>
      <w:r w:rsidR="0023374A">
        <w:rPr>
          <w:rFonts w:ascii="Calibri Light" w:hAnsi="Calibri Light" w:cs="Calibri Light"/>
          <w:b/>
          <w:sz w:val="21"/>
          <w:szCs w:val="21"/>
        </w:rPr>
        <w:t>A</w:t>
      </w:r>
      <w:r w:rsidR="00AB56D8" w:rsidRPr="0023374A">
        <w:rPr>
          <w:rFonts w:ascii="Calibri Light" w:hAnsi="Calibri Light" w:cs="Calibri Light"/>
          <w:b/>
          <w:sz w:val="21"/>
          <w:szCs w:val="21"/>
        </w:rPr>
        <w:t>nalysis</w:t>
      </w:r>
      <w:r w:rsidR="0023374A">
        <w:rPr>
          <w:rFonts w:ascii="Calibri Light" w:hAnsi="Calibri Light" w:cs="Calibri Light"/>
          <w:b/>
          <w:sz w:val="21"/>
          <w:szCs w:val="21"/>
        </w:rPr>
        <w:t xml:space="preserve"> </w:t>
      </w:r>
      <w:r>
        <w:rPr>
          <w:rFonts w:ascii="Calibri Light" w:hAnsi="Calibri Light" w:cs="Calibri Light"/>
          <w:b/>
          <w:sz w:val="21"/>
          <w:szCs w:val="21"/>
        </w:rPr>
        <w:t>Questionnaire EW</w:t>
      </w:r>
      <w:r w:rsidR="00A32551">
        <w:rPr>
          <w:rFonts w:ascii="Calibri Light" w:hAnsi="Calibri Light" w:cs="Calibri Light"/>
          <w:b/>
          <w:sz w:val="21"/>
          <w:szCs w:val="21"/>
        </w:rPr>
        <w:t>4all</w:t>
      </w:r>
    </w:p>
    <w:p w:rsidR="00921FE3" w:rsidRPr="00487580" w:rsidRDefault="00921FE3" w:rsidP="00921FE3">
      <w:pPr>
        <w:jc w:val="both"/>
        <w:rPr>
          <w:rFonts w:ascii="Calibri Light" w:hAnsi="Calibri Light" w:cs="Calibri Light"/>
          <w:b/>
          <w:sz w:val="21"/>
          <w:szCs w:val="21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Publications</w:t>
      </w:r>
    </w:p>
    <w:p w:rsidR="00921FE3" w:rsidRPr="00487580" w:rsidRDefault="00921FE3" w:rsidP="00921FE3">
      <w:pPr>
        <w:numPr>
          <w:ilvl w:val="1"/>
          <w:numId w:val="19"/>
        </w:numPr>
        <w:tabs>
          <w:tab w:val="clear" w:pos="1080"/>
          <w:tab w:val="num" w:pos="1170"/>
        </w:tabs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Publications by TC</w:t>
      </w:r>
    </w:p>
    <w:p w:rsidR="00921FE3" w:rsidRDefault="00921FE3" w:rsidP="00921FE3">
      <w:pPr>
        <w:numPr>
          <w:ilvl w:val="1"/>
          <w:numId w:val="19"/>
        </w:numPr>
        <w:tabs>
          <w:tab w:val="clear" w:pos="1080"/>
          <w:tab w:val="num" w:pos="1170"/>
        </w:tabs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Publications by WMO</w:t>
      </w:r>
    </w:p>
    <w:p w:rsidR="00921FE3" w:rsidRPr="00921FE3" w:rsidRDefault="00921FE3" w:rsidP="00921FE3">
      <w:pPr>
        <w:numPr>
          <w:ilvl w:val="1"/>
          <w:numId w:val="19"/>
        </w:numPr>
        <w:tabs>
          <w:tab w:val="clear" w:pos="1080"/>
          <w:tab w:val="num" w:pos="1170"/>
        </w:tabs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 xml:space="preserve">Publications by </w:t>
      </w:r>
      <w:r>
        <w:rPr>
          <w:rFonts w:ascii="Calibri Light" w:hAnsi="Calibri Light" w:cs="Calibri Light"/>
          <w:sz w:val="21"/>
          <w:szCs w:val="21"/>
        </w:rPr>
        <w:t>ESCAP</w:t>
      </w:r>
    </w:p>
    <w:p w:rsidR="00921FE3" w:rsidRPr="00487580" w:rsidRDefault="00921FE3" w:rsidP="00921FE3">
      <w:pPr>
        <w:jc w:val="both"/>
        <w:rPr>
          <w:rFonts w:ascii="Calibri Light" w:hAnsi="Calibri Light" w:cs="Calibri Light"/>
          <w:sz w:val="21"/>
          <w:szCs w:val="21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proofErr w:type="spellStart"/>
      <w:r w:rsidRPr="00487580">
        <w:rPr>
          <w:rFonts w:ascii="Calibri Light" w:hAnsi="Calibri Light" w:cs="Calibri Light"/>
          <w:b/>
          <w:sz w:val="21"/>
          <w:szCs w:val="21"/>
        </w:rPr>
        <w:t>Programme</w:t>
      </w:r>
      <w:proofErr w:type="spellEnd"/>
      <w:r w:rsidRPr="00487580">
        <w:rPr>
          <w:rFonts w:ascii="Calibri Light" w:hAnsi="Calibri Light" w:cs="Calibri Light"/>
          <w:b/>
          <w:sz w:val="21"/>
          <w:szCs w:val="21"/>
        </w:rPr>
        <w:t xml:space="preserve"> for 202</w:t>
      </w:r>
      <w:r w:rsidR="00DE60FB">
        <w:rPr>
          <w:rFonts w:ascii="Calibri Light" w:hAnsi="Calibri Light" w:cs="Calibri Light"/>
          <w:b/>
          <w:sz w:val="21"/>
          <w:szCs w:val="21"/>
        </w:rPr>
        <w:t>4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and beyond</w:t>
      </w:r>
    </w:p>
    <w:p w:rsidR="00921FE3" w:rsidRPr="00487580" w:rsidRDefault="00921FE3" w:rsidP="00921FE3">
      <w:pPr>
        <w:numPr>
          <w:ilvl w:val="1"/>
          <w:numId w:val="19"/>
        </w:numPr>
        <w:tabs>
          <w:tab w:val="clear" w:pos="1080"/>
          <w:tab w:val="num" w:pos="1170"/>
        </w:tabs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Replacement of Typhoon Names</w:t>
      </w:r>
    </w:p>
    <w:p w:rsidR="00921FE3" w:rsidRPr="00487580" w:rsidRDefault="00921FE3" w:rsidP="00921FE3">
      <w:pPr>
        <w:jc w:val="both"/>
        <w:rPr>
          <w:rFonts w:ascii="Calibri Light" w:hAnsi="Calibri Light" w:cs="Calibri Light"/>
          <w:sz w:val="21"/>
          <w:szCs w:val="21"/>
        </w:rPr>
      </w:pPr>
    </w:p>
    <w:p w:rsidR="00A32551" w:rsidRPr="00B821C3" w:rsidRDefault="00921FE3" w:rsidP="00A32551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 xml:space="preserve">Coordination with other Activities of the WMO Tropical Cyclone </w:t>
      </w:r>
      <w:proofErr w:type="spellStart"/>
      <w:r w:rsidRPr="00487580">
        <w:rPr>
          <w:rFonts w:ascii="Calibri Light" w:hAnsi="Calibri Light" w:cs="Calibri Light"/>
          <w:b/>
          <w:sz w:val="21"/>
          <w:szCs w:val="21"/>
        </w:rPr>
        <w:t>Programme</w:t>
      </w:r>
      <w:proofErr w:type="spellEnd"/>
    </w:p>
    <w:p w:rsidR="00921FE3" w:rsidRPr="00487580" w:rsidRDefault="00921FE3" w:rsidP="00B821C3">
      <w:pPr>
        <w:jc w:val="both"/>
        <w:rPr>
          <w:rFonts w:ascii="Calibri Light" w:hAnsi="Calibri Light" w:cs="Calibri Light"/>
          <w:b/>
          <w:sz w:val="21"/>
          <w:szCs w:val="21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 xml:space="preserve">Support required for the Committee’s </w:t>
      </w:r>
      <w:proofErr w:type="spellStart"/>
      <w:r w:rsidRPr="00487580">
        <w:rPr>
          <w:rFonts w:ascii="Calibri Light" w:hAnsi="Calibri Light" w:cs="Calibri Light"/>
          <w:b/>
          <w:sz w:val="21"/>
          <w:szCs w:val="21"/>
        </w:rPr>
        <w:t>Programme</w:t>
      </w:r>
      <w:proofErr w:type="spellEnd"/>
    </w:p>
    <w:p w:rsidR="00921FE3" w:rsidRPr="00487580" w:rsidRDefault="00921FE3" w:rsidP="00921FE3">
      <w:pPr>
        <w:numPr>
          <w:ilvl w:val="1"/>
          <w:numId w:val="19"/>
        </w:numPr>
        <w:tabs>
          <w:tab w:val="clear" w:pos="1080"/>
          <w:tab w:val="num" w:pos="1170"/>
        </w:tabs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Typhoon Committee Trust Fund (TCTF)</w:t>
      </w:r>
    </w:p>
    <w:p w:rsidR="00921FE3" w:rsidRPr="00487580" w:rsidRDefault="00921FE3" w:rsidP="00921FE3">
      <w:pPr>
        <w:numPr>
          <w:ilvl w:val="1"/>
          <w:numId w:val="19"/>
        </w:numPr>
        <w:tabs>
          <w:tab w:val="clear" w:pos="1080"/>
          <w:tab w:val="num" w:pos="1170"/>
        </w:tabs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In-kind contributions</w:t>
      </w:r>
    </w:p>
    <w:p w:rsidR="00921FE3" w:rsidRPr="00487580" w:rsidRDefault="00921FE3" w:rsidP="00921FE3">
      <w:pPr>
        <w:numPr>
          <w:ilvl w:val="1"/>
          <w:numId w:val="19"/>
        </w:numPr>
        <w:tabs>
          <w:tab w:val="clear" w:pos="1080"/>
          <w:tab w:val="num" w:pos="1170"/>
        </w:tabs>
        <w:jc w:val="both"/>
        <w:rPr>
          <w:rFonts w:ascii="Calibri Light" w:hAnsi="Calibri Light" w:cs="Calibri Light"/>
          <w:sz w:val="21"/>
          <w:szCs w:val="21"/>
        </w:rPr>
      </w:pPr>
      <w:r w:rsidRPr="00487580">
        <w:rPr>
          <w:rFonts w:ascii="Calibri Light" w:hAnsi="Calibri Light" w:cs="Calibri Light"/>
          <w:sz w:val="21"/>
          <w:szCs w:val="21"/>
        </w:rPr>
        <w:t>Approval of TCTF-202</w:t>
      </w:r>
      <w:r w:rsidR="00DE60FB">
        <w:rPr>
          <w:rFonts w:ascii="Calibri Light" w:hAnsi="Calibri Light" w:cs="Calibri Light"/>
          <w:sz w:val="21"/>
          <w:szCs w:val="21"/>
        </w:rPr>
        <w:t>4</w:t>
      </w:r>
      <w:r w:rsidRPr="00487580">
        <w:rPr>
          <w:rFonts w:ascii="Calibri Light" w:hAnsi="Calibri Light" w:cs="Calibri Light"/>
          <w:sz w:val="21"/>
          <w:szCs w:val="21"/>
        </w:rPr>
        <w:t>/202</w:t>
      </w:r>
      <w:r w:rsidR="00DE60FB">
        <w:rPr>
          <w:rFonts w:ascii="Calibri Light" w:hAnsi="Calibri Light" w:cs="Calibri Light"/>
          <w:sz w:val="21"/>
          <w:szCs w:val="21"/>
        </w:rPr>
        <w:t>5</w:t>
      </w:r>
    </w:p>
    <w:p w:rsidR="00921FE3" w:rsidRPr="00487580" w:rsidRDefault="00921FE3" w:rsidP="00B821C3">
      <w:pPr>
        <w:jc w:val="both"/>
        <w:rPr>
          <w:rFonts w:ascii="Calibri Light" w:hAnsi="Calibri Light" w:cs="Calibri Light"/>
          <w:b/>
          <w:sz w:val="21"/>
          <w:szCs w:val="21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Date and place for the 1</w:t>
      </w:r>
      <w:r w:rsidR="00DE60FB">
        <w:rPr>
          <w:rFonts w:ascii="Calibri Light" w:hAnsi="Calibri Light" w:cs="Calibri Light"/>
          <w:b/>
          <w:sz w:val="21"/>
          <w:szCs w:val="21"/>
        </w:rPr>
        <w:t>9</w:t>
      </w:r>
      <w:r w:rsidRPr="00487580">
        <w:rPr>
          <w:rFonts w:ascii="Calibri Light" w:hAnsi="Calibri Light" w:cs="Calibri Light"/>
          <w:b/>
          <w:sz w:val="21"/>
          <w:szCs w:val="21"/>
          <w:vertAlign w:val="superscript"/>
        </w:rPr>
        <w:t>th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Integrated Workshop</w:t>
      </w:r>
    </w:p>
    <w:p w:rsidR="00921FE3" w:rsidRPr="00487580" w:rsidRDefault="00921FE3" w:rsidP="00921FE3">
      <w:pPr>
        <w:jc w:val="both"/>
        <w:rPr>
          <w:rFonts w:ascii="Calibri Light" w:hAnsi="Calibri Light" w:cs="Calibri Light"/>
          <w:sz w:val="21"/>
          <w:szCs w:val="21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lastRenderedPageBreak/>
        <w:t>Date and place of the 5</w:t>
      </w:r>
      <w:r w:rsidR="00DE60FB">
        <w:rPr>
          <w:rFonts w:ascii="Calibri Light" w:hAnsi="Calibri Light" w:cs="Calibri Light"/>
          <w:b/>
          <w:sz w:val="21"/>
          <w:szCs w:val="21"/>
        </w:rPr>
        <w:t>7</w:t>
      </w:r>
      <w:r w:rsidRPr="00487580">
        <w:rPr>
          <w:rFonts w:ascii="Calibri Light" w:hAnsi="Calibri Light" w:cs="Calibri Light"/>
          <w:b/>
          <w:sz w:val="21"/>
          <w:szCs w:val="21"/>
          <w:vertAlign w:val="superscript"/>
        </w:rPr>
        <w:t>th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TC Session</w:t>
      </w:r>
    </w:p>
    <w:p w:rsidR="00921FE3" w:rsidRPr="00487580" w:rsidRDefault="00921FE3" w:rsidP="00921FE3">
      <w:pPr>
        <w:ind w:left="720"/>
        <w:jc w:val="both"/>
        <w:rPr>
          <w:rFonts w:ascii="Calibri Light" w:hAnsi="Calibri Light" w:cs="Calibri Light"/>
          <w:b/>
          <w:sz w:val="21"/>
          <w:szCs w:val="21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 xml:space="preserve">Hosting of the </w:t>
      </w:r>
      <w:r w:rsidR="00DE60FB">
        <w:rPr>
          <w:rFonts w:ascii="Calibri Light" w:hAnsi="Calibri Light" w:cs="Calibri Light"/>
          <w:b/>
          <w:sz w:val="21"/>
          <w:szCs w:val="21"/>
        </w:rPr>
        <w:t>20</w:t>
      </w:r>
      <w:r w:rsidRPr="00487580">
        <w:rPr>
          <w:rFonts w:ascii="Calibri Light" w:hAnsi="Calibri Light" w:cs="Calibri Light"/>
          <w:b/>
          <w:sz w:val="21"/>
          <w:szCs w:val="21"/>
          <w:vertAlign w:val="superscript"/>
        </w:rPr>
        <w:t>th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Integrated Workshop and 5</w:t>
      </w:r>
      <w:r w:rsidR="00DE60FB">
        <w:rPr>
          <w:rFonts w:ascii="Calibri Light" w:hAnsi="Calibri Light" w:cs="Calibri Light"/>
          <w:b/>
          <w:sz w:val="21"/>
          <w:szCs w:val="21"/>
        </w:rPr>
        <w:t>8</w:t>
      </w:r>
      <w:r w:rsidRPr="00487580">
        <w:rPr>
          <w:rFonts w:ascii="Calibri Light" w:hAnsi="Calibri Light" w:cs="Calibri Light"/>
          <w:b/>
          <w:sz w:val="21"/>
          <w:szCs w:val="21"/>
          <w:vertAlign w:val="superscript"/>
        </w:rPr>
        <w:t>th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TC Session</w:t>
      </w:r>
    </w:p>
    <w:p w:rsidR="00921FE3" w:rsidRPr="00487580" w:rsidRDefault="00921FE3" w:rsidP="00921FE3">
      <w:pPr>
        <w:pStyle w:val="ListParagraph"/>
        <w:ind w:left="0"/>
        <w:rPr>
          <w:rFonts w:ascii="Calibri Light" w:hAnsi="Calibri Light" w:cs="Calibri Light"/>
          <w:b/>
          <w:sz w:val="21"/>
          <w:szCs w:val="21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Other Business</w:t>
      </w:r>
    </w:p>
    <w:p w:rsidR="00921FE3" w:rsidRPr="00487580" w:rsidRDefault="00921FE3" w:rsidP="00921FE3">
      <w:pPr>
        <w:jc w:val="both"/>
        <w:rPr>
          <w:rFonts w:ascii="Calibri Light" w:hAnsi="Calibri Light" w:cs="Calibri Light"/>
          <w:b/>
          <w:sz w:val="21"/>
          <w:szCs w:val="21"/>
        </w:rPr>
      </w:pPr>
    </w:p>
    <w:p w:rsidR="00921FE3" w:rsidRPr="00487580" w:rsidRDefault="00921FE3" w:rsidP="00921FE3">
      <w:pPr>
        <w:numPr>
          <w:ilvl w:val="0"/>
          <w:numId w:val="19"/>
        </w:numPr>
        <w:jc w:val="both"/>
        <w:rPr>
          <w:rFonts w:ascii="Calibri Light" w:hAnsi="Calibri Light" w:cs="Calibri Light"/>
          <w:b/>
          <w:sz w:val="21"/>
          <w:szCs w:val="21"/>
        </w:rPr>
      </w:pPr>
      <w:r w:rsidRPr="00487580">
        <w:rPr>
          <w:rFonts w:ascii="Calibri Light" w:hAnsi="Calibri Light" w:cs="Calibri Light"/>
          <w:b/>
          <w:sz w:val="21"/>
          <w:szCs w:val="21"/>
        </w:rPr>
        <w:t>Closure of the TC5</w:t>
      </w:r>
      <w:r w:rsidR="00DE60FB">
        <w:rPr>
          <w:rFonts w:ascii="Calibri Light" w:hAnsi="Calibri Light" w:cs="Calibri Light"/>
          <w:b/>
          <w:sz w:val="21"/>
          <w:szCs w:val="21"/>
        </w:rPr>
        <w:t>6</w:t>
      </w:r>
      <w:r w:rsidRPr="00487580">
        <w:rPr>
          <w:rFonts w:ascii="Calibri Light" w:hAnsi="Calibri Light" w:cs="Calibri Light"/>
          <w:b/>
          <w:sz w:val="21"/>
          <w:szCs w:val="21"/>
        </w:rPr>
        <w:t xml:space="preserve"> Session</w:t>
      </w:r>
    </w:p>
    <w:p w:rsidR="00E75524" w:rsidRPr="004A54AD" w:rsidRDefault="00E75524" w:rsidP="00DE60FB">
      <w:pPr>
        <w:ind w:left="720"/>
        <w:jc w:val="both"/>
        <w:rPr>
          <w:rFonts w:ascii="Calibri Light" w:hAnsi="Calibri Light" w:cs="Calibri Light"/>
          <w:sz w:val="21"/>
          <w:szCs w:val="21"/>
        </w:rPr>
      </w:pPr>
    </w:p>
    <w:sectPr w:rsidR="00E75524" w:rsidRPr="004A54AD" w:rsidSect="00B9505F">
      <w:footerReference w:type="even" r:id="rId8"/>
      <w:footerReference w:type="default" r:id="rId9"/>
      <w:endnotePr>
        <w:numFmt w:val="decimal"/>
      </w:endnotePr>
      <w:pgSz w:w="11909" w:h="16834" w:code="9"/>
      <w:pgMar w:top="1169" w:right="710" w:bottom="474" w:left="1134" w:header="426" w:footer="306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9505F" w:rsidRDefault="00B9505F">
      <w:pPr>
        <w:spacing w:line="20" w:lineRule="exact"/>
        <w:rPr>
          <w:rFonts w:ascii="Courier New" w:hAnsi="Courier New"/>
        </w:rPr>
      </w:pPr>
    </w:p>
  </w:endnote>
  <w:endnote w:type="continuationSeparator" w:id="0">
    <w:p w:rsidR="00B9505F" w:rsidRDefault="00B9505F">
      <w:r>
        <w:rPr>
          <w:rFonts w:ascii="Courier New" w:hAnsi="Courier New"/>
        </w:rPr>
        <w:t xml:space="preserve"> </w:t>
      </w:r>
    </w:p>
  </w:endnote>
  <w:endnote w:type="continuationNotice" w:id="1">
    <w:p w:rsidR="00B9505F" w:rsidRDefault="00B9505F">
      <w:r>
        <w:rPr>
          <w:rFonts w:ascii="Courier New" w:hAnsi="Courier New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·s²Ó©úÅé">
    <w:altName w:val="新細明體"/>
    <w:panose1 w:val="020B0604020202020204"/>
    <w:charset w:val="88"/>
    <w:family w:val="roman"/>
    <w:notTrueType/>
    <w:pitch w:val="variable"/>
    <w:sig w:usb0="00000001" w:usb1="08080000" w:usb2="00000010" w:usb3="00000000" w:csb0="001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0C3E" w:rsidRDefault="00D20C3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0C3E" w:rsidRDefault="00D20C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21C3" w:rsidRDefault="00B821C3" w:rsidP="00B821C3">
    <w:pPr>
      <w:pStyle w:val="Footer"/>
      <w:jc w:val="right"/>
    </w:pPr>
    <w:r>
      <w:t xml:space="preserve">TC56 - </w:t>
    </w:r>
    <w:r>
      <w:rPr>
        <w:lang w:val="en-GB"/>
      </w:rPr>
      <w:t xml:space="preserve">Page </w:t>
    </w:r>
    <w:r>
      <w:rPr>
        <w:lang w:val="en-GB"/>
      </w:rPr>
      <w:fldChar w:fldCharType="begin"/>
    </w:r>
    <w:r>
      <w:rPr>
        <w:lang w:val="en-GB"/>
      </w:rPr>
      <w:instrText xml:space="preserve"> PAGE </w:instrText>
    </w:r>
    <w:r>
      <w:rPr>
        <w:lang w:val="en-GB"/>
      </w:rPr>
      <w:fldChar w:fldCharType="separate"/>
    </w:r>
    <w:r>
      <w:rPr>
        <w:noProof/>
        <w:lang w:val="en-GB"/>
      </w:rPr>
      <w:t>1</w:t>
    </w:r>
    <w:r>
      <w:rPr>
        <w:lang w:val="en-GB"/>
      </w:rPr>
      <w:fldChar w:fldCharType="end"/>
    </w:r>
    <w:r>
      <w:rPr>
        <w:lang w:val="en-GB"/>
      </w:rPr>
      <w:t xml:space="preserve"> of </w:t>
    </w:r>
    <w:r>
      <w:rPr>
        <w:lang w:val="en-GB"/>
      </w:rPr>
      <w:fldChar w:fldCharType="begin"/>
    </w:r>
    <w:r>
      <w:rPr>
        <w:lang w:val="en-GB"/>
      </w:rPr>
      <w:instrText xml:space="preserve"> NUMPAGES </w:instrText>
    </w:r>
    <w:r>
      <w:rPr>
        <w:lang w:val="en-GB"/>
      </w:rPr>
      <w:fldChar w:fldCharType="separate"/>
    </w:r>
    <w:r>
      <w:rPr>
        <w:noProof/>
        <w:lang w:val="en-GB"/>
      </w:rPr>
      <w:t>2</w:t>
    </w:r>
    <w:r>
      <w:rPr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9505F" w:rsidRDefault="00B9505F">
      <w:r>
        <w:rPr>
          <w:rFonts w:ascii="Courier New" w:hAnsi="Courier New"/>
        </w:rPr>
        <w:separator/>
      </w:r>
    </w:p>
  </w:footnote>
  <w:footnote w:type="continuationSeparator" w:id="0">
    <w:p w:rsidR="00B9505F" w:rsidRDefault="00B95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886BF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22BD0"/>
    <w:multiLevelType w:val="multilevel"/>
    <w:tmpl w:val="5BDC6D86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9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PMingLiU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6797169"/>
    <w:multiLevelType w:val="hybridMultilevel"/>
    <w:tmpl w:val="3CE6A87C"/>
    <w:lvl w:ilvl="0" w:tplc="18745F66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9A37306"/>
    <w:multiLevelType w:val="hybridMultilevel"/>
    <w:tmpl w:val="54047FBE"/>
    <w:lvl w:ilvl="0" w:tplc="4CE66A7A">
      <w:start w:val="9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764"/>
        </w:tabs>
        <w:ind w:left="76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82"/>
        </w:tabs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2"/>
        </w:tabs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2"/>
        </w:tabs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2"/>
        </w:tabs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2"/>
        </w:tabs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2"/>
        </w:tabs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2"/>
        </w:tabs>
        <w:ind w:left="4462" w:hanging="480"/>
      </w:pPr>
    </w:lvl>
  </w:abstractNum>
  <w:abstractNum w:abstractNumId="4" w15:restartNumberingAfterBreak="0">
    <w:nsid w:val="11257081"/>
    <w:multiLevelType w:val="hybridMultilevel"/>
    <w:tmpl w:val="9DF44B74"/>
    <w:lvl w:ilvl="0" w:tplc="B298006C">
      <w:start w:val="17"/>
      <w:numFmt w:val="decimal"/>
      <w:lvlText w:val="%1."/>
      <w:lvlJc w:val="left"/>
      <w:pPr>
        <w:tabs>
          <w:tab w:val="num" w:pos="1120"/>
        </w:tabs>
        <w:ind w:left="1120" w:hanging="72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2A066276"/>
    <w:multiLevelType w:val="hybridMultilevel"/>
    <w:tmpl w:val="06AAFCD6"/>
    <w:lvl w:ilvl="0" w:tplc="CDE4450A">
      <w:start w:val="1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0BD0CE7"/>
    <w:multiLevelType w:val="hybridMultilevel"/>
    <w:tmpl w:val="CF8CB8D8"/>
    <w:lvl w:ilvl="0" w:tplc="A64C347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2413356"/>
    <w:multiLevelType w:val="hybridMultilevel"/>
    <w:tmpl w:val="814A7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F37FD"/>
    <w:multiLevelType w:val="multilevel"/>
    <w:tmpl w:val="71949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9" w15:restartNumberingAfterBreak="0">
    <w:nsid w:val="3C3F7A3A"/>
    <w:multiLevelType w:val="multilevel"/>
    <w:tmpl w:val="CF8CB8D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3D3676AC"/>
    <w:multiLevelType w:val="multilevel"/>
    <w:tmpl w:val="E8906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ED72AD"/>
    <w:multiLevelType w:val="multilevel"/>
    <w:tmpl w:val="DD3036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2" w15:restartNumberingAfterBreak="0">
    <w:nsid w:val="3E766436"/>
    <w:multiLevelType w:val="hybridMultilevel"/>
    <w:tmpl w:val="9BAC8D08"/>
    <w:lvl w:ilvl="0" w:tplc="98348BE6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eastAsia="Batang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F740D72"/>
    <w:multiLevelType w:val="hybridMultilevel"/>
    <w:tmpl w:val="B7560672"/>
    <w:lvl w:ilvl="0" w:tplc="266EA502">
      <w:start w:val="17"/>
      <w:numFmt w:val="decimal"/>
      <w:suff w:val="space"/>
      <w:lvlText w:val="%1."/>
      <w:lvlJc w:val="left"/>
      <w:pPr>
        <w:ind w:left="670" w:hanging="27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4" w15:restartNumberingAfterBreak="0">
    <w:nsid w:val="510D237B"/>
    <w:multiLevelType w:val="hybridMultilevel"/>
    <w:tmpl w:val="B266A002"/>
    <w:lvl w:ilvl="0" w:tplc="3E2C92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8F918DA"/>
    <w:multiLevelType w:val="hybridMultilevel"/>
    <w:tmpl w:val="381289F0"/>
    <w:lvl w:ilvl="0" w:tplc="0409000D">
      <w:start w:val="1"/>
      <w:numFmt w:val="bullet"/>
      <w:lvlText w:val=""/>
      <w:lvlJc w:val="left"/>
      <w:pPr>
        <w:tabs>
          <w:tab w:val="num" w:pos="1207"/>
        </w:tabs>
        <w:ind w:left="120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687"/>
        </w:tabs>
        <w:ind w:left="168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67"/>
        </w:tabs>
        <w:ind w:left="216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7"/>
        </w:tabs>
        <w:ind w:left="264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127"/>
        </w:tabs>
        <w:ind w:left="312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607"/>
        </w:tabs>
        <w:ind w:left="360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7"/>
        </w:tabs>
        <w:ind w:left="408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67"/>
        </w:tabs>
        <w:ind w:left="456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7"/>
        </w:tabs>
        <w:ind w:left="5047" w:hanging="480"/>
      </w:pPr>
      <w:rPr>
        <w:rFonts w:ascii="Wingdings" w:hAnsi="Wingdings" w:hint="default"/>
      </w:rPr>
    </w:lvl>
  </w:abstractNum>
  <w:abstractNum w:abstractNumId="16" w15:restartNumberingAfterBreak="0">
    <w:nsid w:val="61D57036"/>
    <w:multiLevelType w:val="hybridMultilevel"/>
    <w:tmpl w:val="5BDC6D86"/>
    <w:lvl w:ilvl="0" w:tplc="23D8571E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85D00490">
      <w:start w:val="9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PMingLiU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64247AB4"/>
    <w:multiLevelType w:val="hybridMultilevel"/>
    <w:tmpl w:val="D884D652"/>
    <w:lvl w:ilvl="0" w:tplc="838C31E8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652A45C1"/>
    <w:multiLevelType w:val="hybridMultilevel"/>
    <w:tmpl w:val="9618AA3E"/>
    <w:lvl w:ilvl="0" w:tplc="3AD8C84C">
      <w:start w:val="17"/>
      <w:numFmt w:val="decimal"/>
      <w:lvlText w:val="%1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9" w15:restartNumberingAfterBreak="0">
    <w:nsid w:val="72A022D9"/>
    <w:multiLevelType w:val="multilevel"/>
    <w:tmpl w:val="DD50F3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20" w15:restartNumberingAfterBreak="0">
    <w:nsid w:val="7819198F"/>
    <w:multiLevelType w:val="hybridMultilevel"/>
    <w:tmpl w:val="CAB2B9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B9B49F0"/>
    <w:multiLevelType w:val="hybridMultilevel"/>
    <w:tmpl w:val="0798A520"/>
    <w:lvl w:ilvl="0" w:tplc="6D5860C6">
      <w:start w:val="17"/>
      <w:numFmt w:val="decimal"/>
      <w:suff w:val="space"/>
      <w:lvlText w:val="%1."/>
      <w:lvlJc w:val="left"/>
      <w:pPr>
        <w:ind w:left="670" w:hanging="27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num w:numId="1" w16cid:durableId="1106772222">
    <w:abstractNumId w:val="18"/>
  </w:num>
  <w:num w:numId="2" w16cid:durableId="951321224">
    <w:abstractNumId w:val="13"/>
  </w:num>
  <w:num w:numId="3" w16cid:durableId="1209682302">
    <w:abstractNumId w:val="4"/>
  </w:num>
  <w:num w:numId="4" w16cid:durableId="550264445">
    <w:abstractNumId w:val="21"/>
  </w:num>
  <w:num w:numId="5" w16cid:durableId="449931230">
    <w:abstractNumId w:val="10"/>
  </w:num>
  <w:num w:numId="6" w16cid:durableId="153571992">
    <w:abstractNumId w:val="12"/>
  </w:num>
  <w:num w:numId="7" w16cid:durableId="1442913963">
    <w:abstractNumId w:val="15"/>
  </w:num>
  <w:num w:numId="8" w16cid:durableId="748119148">
    <w:abstractNumId w:val="17"/>
  </w:num>
  <w:num w:numId="9" w16cid:durableId="1087729979">
    <w:abstractNumId w:val="16"/>
  </w:num>
  <w:num w:numId="10" w16cid:durableId="705376702">
    <w:abstractNumId w:val="5"/>
  </w:num>
  <w:num w:numId="11" w16cid:durableId="2058435763">
    <w:abstractNumId w:val="6"/>
  </w:num>
  <w:num w:numId="12" w16cid:durableId="1528174383">
    <w:abstractNumId w:val="1"/>
  </w:num>
  <w:num w:numId="13" w16cid:durableId="476653140">
    <w:abstractNumId w:val="3"/>
  </w:num>
  <w:num w:numId="14" w16cid:durableId="607202497">
    <w:abstractNumId w:val="9"/>
  </w:num>
  <w:num w:numId="15" w16cid:durableId="519971019">
    <w:abstractNumId w:val="2"/>
  </w:num>
  <w:num w:numId="16" w16cid:durableId="925190703">
    <w:abstractNumId w:val="7"/>
  </w:num>
  <w:num w:numId="17" w16cid:durableId="613632561">
    <w:abstractNumId w:val="14"/>
  </w:num>
  <w:num w:numId="18" w16cid:durableId="113255285">
    <w:abstractNumId w:val="0"/>
  </w:num>
  <w:num w:numId="19" w16cid:durableId="1885629316">
    <w:abstractNumId w:val="8"/>
  </w:num>
  <w:num w:numId="20" w16cid:durableId="1862281412">
    <w:abstractNumId w:val="20"/>
  </w:num>
  <w:num w:numId="21" w16cid:durableId="347610102">
    <w:abstractNumId w:val="19"/>
  </w:num>
  <w:num w:numId="22" w16cid:durableId="19641883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7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111"/>
    <w:rsid w:val="000574EF"/>
    <w:rsid w:val="00061EC5"/>
    <w:rsid w:val="00067E7E"/>
    <w:rsid w:val="001036BB"/>
    <w:rsid w:val="001566B8"/>
    <w:rsid w:val="00165791"/>
    <w:rsid w:val="00174184"/>
    <w:rsid w:val="001F458D"/>
    <w:rsid w:val="00230813"/>
    <w:rsid w:val="0023374A"/>
    <w:rsid w:val="003200B4"/>
    <w:rsid w:val="00341B4A"/>
    <w:rsid w:val="00351E36"/>
    <w:rsid w:val="00373D84"/>
    <w:rsid w:val="003E7F82"/>
    <w:rsid w:val="0043159A"/>
    <w:rsid w:val="004563FC"/>
    <w:rsid w:val="0046193E"/>
    <w:rsid w:val="00473D25"/>
    <w:rsid w:val="004A54AD"/>
    <w:rsid w:val="00576885"/>
    <w:rsid w:val="00581226"/>
    <w:rsid w:val="005C373F"/>
    <w:rsid w:val="005D1218"/>
    <w:rsid w:val="005D7A98"/>
    <w:rsid w:val="00604E90"/>
    <w:rsid w:val="00670111"/>
    <w:rsid w:val="00685956"/>
    <w:rsid w:val="006D36F4"/>
    <w:rsid w:val="008A0FB7"/>
    <w:rsid w:val="008B3FA6"/>
    <w:rsid w:val="009209EF"/>
    <w:rsid w:val="00921FE3"/>
    <w:rsid w:val="009B0B62"/>
    <w:rsid w:val="009B78D3"/>
    <w:rsid w:val="009C7E8D"/>
    <w:rsid w:val="009D3A4B"/>
    <w:rsid w:val="009E0CF7"/>
    <w:rsid w:val="00A07AB7"/>
    <w:rsid w:val="00A32551"/>
    <w:rsid w:val="00A76268"/>
    <w:rsid w:val="00A8187B"/>
    <w:rsid w:val="00AB56D8"/>
    <w:rsid w:val="00AC4BCB"/>
    <w:rsid w:val="00AF0FF4"/>
    <w:rsid w:val="00B001CB"/>
    <w:rsid w:val="00B30A18"/>
    <w:rsid w:val="00B36412"/>
    <w:rsid w:val="00B40CE3"/>
    <w:rsid w:val="00B821C3"/>
    <w:rsid w:val="00B9505F"/>
    <w:rsid w:val="00BA73A7"/>
    <w:rsid w:val="00BB5496"/>
    <w:rsid w:val="00CA5724"/>
    <w:rsid w:val="00CC7966"/>
    <w:rsid w:val="00CF178A"/>
    <w:rsid w:val="00D0297B"/>
    <w:rsid w:val="00D20C3E"/>
    <w:rsid w:val="00D31F32"/>
    <w:rsid w:val="00DA029C"/>
    <w:rsid w:val="00DE60FB"/>
    <w:rsid w:val="00E25E4B"/>
    <w:rsid w:val="00E60AE3"/>
    <w:rsid w:val="00E75524"/>
    <w:rsid w:val="00EE764C"/>
    <w:rsid w:val="00F6290C"/>
    <w:rsid w:val="00FA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B52008"/>
  <w14:defaultImageDpi w14:val="300"/>
  <w15:chartTrackingRefBased/>
  <w15:docId w15:val="{D7DEAF7B-26DF-E345-9CE9-D56282B5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MO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152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560"/>
        <w:tab w:val="left" w:pos="7920"/>
      </w:tabs>
      <w:suppressAutoHyphens/>
      <w:jc w:val="both"/>
      <w:outlineLvl w:val="0"/>
    </w:pPr>
    <w:rPr>
      <w:b/>
      <w:spacing w:val="-3"/>
      <w:sz w:val="22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left" w:pos="-1152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560"/>
        <w:tab w:val="left" w:pos="7920"/>
      </w:tabs>
      <w:suppressAutoHyphens/>
      <w:jc w:val="both"/>
      <w:outlineLvl w:val="1"/>
    </w:pPr>
    <w:rPr>
      <w:b/>
      <w:color w:val="993300"/>
      <w:spacing w:val="-3"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0"/>
        <w:tab w:val="left" w:pos="1440"/>
        <w:tab w:val="left" w:pos="4752"/>
        <w:tab w:val="left" w:pos="6048"/>
        <w:tab w:val="left" w:pos="7200"/>
      </w:tabs>
      <w:suppressAutoHyphens/>
      <w:jc w:val="both"/>
      <w:outlineLvl w:val="2"/>
    </w:pPr>
    <w:rPr>
      <w:b/>
      <w:bCs/>
      <w:sz w:val="22"/>
    </w:rPr>
  </w:style>
  <w:style w:type="paragraph" w:styleId="Heading4">
    <w:name w:val="heading 4"/>
    <w:basedOn w:val="Normal"/>
    <w:next w:val="Normal"/>
    <w:qFormat/>
    <w:pPr>
      <w:keepNext/>
      <w:widowControl w:val="0"/>
      <w:wordWrap w:val="0"/>
      <w:autoSpaceDE w:val="0"/>
      <w:autoSpaceDN w:val="0"/>
      <w:jc w:val="both"/>
      <w:outlineLvl w:val="3"/>
    </w:pPr>
    <w:rPr>
      <w:rFonts w:ascii="Arial" w:hAnsi="Arial" w:cs="Arial"/>
      <w:b/>
      <w:bCs/>
      <w:kern w:val="2"/>
      <w:sz w:val="18"/>
      <w:szCs w:val="24"/>
      <w:lang w:eastAsia="ko-KR"/>
    </w:rPr>
  </w:style>
  <w:style w:type="paragraph" w:styleId="Heading5">
    <w:name w:val="heading 5"/>
    <w:basedOn w:val="Normal"/>
    <w:next w:val="Normal"/>
    <w:qFormat/>
    <w:pPr>
      <w:keepNext/>
      <w:widowControl w:val="0"/>
      <w:wordWrap w:val="0"/>
      <w:autoSpaceDE w:val="0"/>
      <w:autoSpaceDN w:val="0"/>
      <w:jc w:val="both"/>
      <w:outlineLvl w:val="4"/>
    </w:pPr>
    <w:rPr>
      <w:rFonts w:ascii="Arial Black" w:hAnsi="Arial Black"/>
      <w:b/>
      <w:bCs/>
      <w:color w:val="800000"/>
      <w:kern w:val="2"/>
      <w:sz w:val="20"/>
      <w:szCs w:val="24"/>
      <w:lang w:eastAsia="ko-KR"/>
    </w:rPr>
  </w:style>
  <w:style w:type="paragraph" w:styleId="Heading6">
    <w:name w:val="heading 6"/>
    <w:basedOn w:val="Normal"/>
    <w:next w:val="Normal"/>
    <w:qFormat/>
    <w:pPr>
      <w:keepNext/>
      <w:tabs>
        <w:tab w:val="left" w:pos="720"/>
      </w:tabs>
      <w:jc w:val="center"/>
      <w:outlineLvl w:val="5"/>
    </w:pPr>
    <w:rPr>
      <w:rFonts w:eastAsia="PMingLiU"/>
      <w:b/>
      <w:bCs/>
      <w:sz w:val="22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ibliogrphy">
    <w:name w:val="Bibliogrphy"/>
    <w:basedOn w:val="DefaultParagraphFont"/>
  </w:style>
  <w:style w:type="character" w:customStyle="1" w:styleId="DocInit">
    <w:name w:val="Doc Init"/>
    <w:basedOn w:val="DefaultParagraphFont"/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sz w:val="24"/>
      <w:lang w:val="en-US" w:eastAsia="en-US"/>
    </w:rPr>
  </w:style>
  <w:style w:type="character" w:customStyle="1" w:styleId="Document2">
    <w:name w:val="Document 2"/>
    <w:rPr>
      <w:rFonts w:ascii="Times New Roman" w:hAnsi="Times New Roman"/>
      <w:noProof w:val="0"/>
      <w:sz w:val="24"/>
      <w:lang w:val="en-US"/>
    </w:rPr>
  </w:style>
  <w:style w:type="character" w:customStyle="1" w:styleId="Document3">
    <w:name w:val="Document 3"/>
    <w:rPr>
      <w:rFonts w:ascii="Times New Roman" w:hAnsi="Times New Roman"/>
      <w:noProof w:val="0"/>
      <w:sz w:val="24"/>
      <w:lang w:val="en-US"/>
    </w:rPr>
  </w:style>
  <w:style w:type="character" w:customStyle="1" w:styleId="Document4">
    <w:name w:val="Document 4"/>
    <w:rPr>
      <w:b/>
      <w:i/>
      <w:sz w:val="24"/>
    </w:rPr>
  </w:style>
  <w:style w:type="character" w:customStyle="1" w:styleId="Document5">
    <w:name w:val="Document 5"/>
    <w:basedOn w:val="DefaultParagraphFont"/>
  </w:style>
  <w:style w:type="character" w:customStyle="1" w:styleId="Document6">
    <w:name w:val="Document 6"/>
    <w:basedOn w:val="DefaultParagraphFont"/>
  </w:style>
  <w:style w:type="character" w:customStyle="1" w:styleId="Document7">
    <w:name w:val="Document 7"/>
    <w:basedOn w:val="DefaultParagraphFont"/>
  </w:style>
  <w:style w:type="character" w:customStyle="1" w:styleId="Document8">
    <w:name w:val="Document 8"/>
    <w:basedOn w:val="DefaultParagraphFont"/>
  </w:style>
  <w:style w:type="character" w:customStyle="1" w:styleId="TechInit">
    <w:name w:val="Tech Init"/>
    <w:rPr>
      <w:rFonts w:ascii="Times New Roman" w:hAnsi="Times New Roman"/>
      <w:noProof w:val="0"/>
      <w:sz w:val="24"/>
      <w:lang w:val="en-US"/>
    </w:rPr>
  </w:style>
  <w:style w:type="character" w:customStyle="1" w:styleId="Technical1">
    <w:name w:val="Technical 1"/>
    <w:rPr>
      <w:rFonts w:ascii="Times New Roman" w:hAnsi="Times New Roman"/>
      <w:noProof w:val="0"/>
      <w:sz w:val="24"/>
      <w:lang w:val="en-US"/>
    </w:rPr>
  </w:style>
  <w:style w:type="character" w:customStyle="1" w:styleId="Technical2">
    <w:name w:val="Technical 2"/>
    <w:rPr>
      <w:rFonts w:ascii="Times New Roman" w:hAnsi="Times New Roman"/>
      <w:noProof w:val="0"/>
      <w:sz w:val="24"/>
      <w:lang w:val="en-US"/>
    </w:rPr>
  </w:style>
  <w:style w:type="character" w:customStyle="1" w:styleId="Technical3">
    <w:name w:val="Technical 3"/>
    <w:rPr>
      <w:rFonts w:ascii="Times New Roman" w:hAnsi="Times New Roman"/>
      <w:noProof w:val="0"/>
      <w:sz w:val="24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b/>
      <w:sz w:val="24"/>
      <w:lang w:val="en-US" w:eastAsia="en-US"/>
    </w:rPr>
  </w:style>
  <w:style w:type="paragraph" w:customStyle="1" w:styleId="Technical5">
    <w:name w:val="Technical 5"/>
    <w:pPr>
      <w:tabs>
        <w:tab w:val="left" w:pos="-720"/>
      </w:tabs>
      <w:suppressAutoHyphens/>
      <w:ind w:firstLine="720"/>
    </w:pPr>
    <w:rPr>
      <w:b/>
      <w:sz w:val="24"/>
      <w:lang w:val="en-US" w:eastAsia="en-US"/>
    </w:rPr>
  </w:style>
  <w:style w:type="paragraph" w:customStyle="1" w:styleId="Technical6">
    <w:name w:val="Technical 6"/>
    <w:pPr>
      <w:tabs>
        <w:tab w:val="left" w:pos="-720"/>
      </w:tabs>
      <w:suppressAutoHyphens/>
      <w:ind w:firstLine="720"/>
    </w:pPr>
    <w:rPr>
      <w:b/>
      <w:sz w:val="24"/>
      <w:lang w:val="en-US" w:eastAsia="en-US"/>
    </w:rPr>
  </w:style>
  <w:style w:type="paragraph" w:customStyle="1" w:styleId="Technical7">
    <w:name w:val="Technical 7"/>
    <w:pPr>
      <w:tabs>
        <w:tab w:val="left" w:pos="-720"/>
      </w:tabs>
      <w:suppressAutoHyphens/>
      <w:ind w:firstLine="720"/>
    </w:pPr>
    <w:rPr>
      <w:b/>
      <w:sz w:val="24"/>
      <w:lang w:val="en-US" w:eastAsia="en-US"/>
    </w:rPr>
  </w:style>
  <w:style w:type="paragraph" w:customStyle="1" w:styleId="Technical8">
    <w:name w:val="Technical 8"/>
    <w:pPr>
      <w:tabs>
        <w:tab w:val="left" w:pos="-720"/>
      </w:tabs>
      <w:suppressAutoHyphens/>
      <w:ind w:firstLine="720"/>
    </w:pPr>
    <w:rPr>
      <w:b/>
      <w:sz w:val="24"/>
      <w:lang w:val="en-US" w:eastAsia="en-US"/>
    </w:rPr>
  </w:style>
  <w:style w:type="paragraph" w:customStyle="1" w:styleId="Pleading">
    <w:name w:val="Pleading"/>
    <w:pPr>
      <w:tabs>
        <w:tab w:val="left" w:pos="-720"/>
      </w:tabs>
      <w:suppressAutoHyphens/>
      <w:spacing w:line="240" w:lineRule="exact"/>
    </w:pPr>
    <w:rPr>
      <w:sz w:val="24"/>
      <w:lang w:val="en-US" w:eastAsia="en-US"/>
    </w:rPr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suppressAutoHyphens/>
      <w:ind w:firstLine="720"/>
    </w:pPr>
    <w:rPr>
      <w:sz w:val="24"/>
      <w:lang w:val="en-US" w:eastAsia="en-US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sz w:val="24"/>
      <w:lang w:val="en-US" w:eastAsia="en-US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sz w:val="24"/>
      <w:lang w:val="en-US" w:eastAsia="en-US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sz w:val="24"/>
      <w:lang w:val="en-US" w:eastAsia="en-US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sz w:val="24"/>
      <w:lang w:val="en-US" w:eastAsia="en-US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sz w:val="24"/>
      <w:lang w:val="en-US" w:eastAsia="en-US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sz w:val="24"/>
      <w:lang w:val="en-US" w:eastAsia="en-US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sz w:val="24"/>
      <w:lang w:val="en-US" w:eastAsia="en-US"/>
    </w:rPr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rFonts w:ascii="Courier New" w:hAnsi="Courier New"/>
    </w:rPr>
  </w:style>
  <w:style w:type="character" w:customStyle="1" w:styleId="EquationCaption">
    <w:name w:val="_Equation Caption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tabs>
        <w:tab w:val="left" w:pos="0"/>
        <w:tab w:val="left" w:pos="720"/>
        <w:tab w:val="left" w:pos="1440"/>
        <w:tab w:val="left" w:pos="4752"/>
        <w:tab w:val="left" w:pos="6048"/>
        <w:tab w:val="left" w:pos="7200"/>
      </w:tabs>
      <w:suppressAutoHyphens/>
      <w:jc w:val="both"/>
    </w:pPr>
    <w:rPr>
      <w:spacing w:val="-3"/>
      <w:sz w:val="22"/>
    </w:rPr>
  </w:style>
  <w:style w:type="character" w:styleId="Hyperlink">
    <w:name w:val="Hyperlink"/>
    <w:rPr>
      <w:color w:val="0000FF"/>
      <w:u w:val="single"/>
    </w:rPr>
  </w:style>
  <w:style w:type="paragraph" w:customStyle="1" w:styleId="StyleTimesNewRoman11ptJustified">
    <w:name w:val="Style Times New Roman 11 pt Justified"/>
    <w:basedOn w:val="Normal"/>
    <w:pPr>
      <w:jc w:val="both"/>
    </w:pPr>
    <w:rPr>
      <w:spacing w:val="-3"/>
      <w:sz w:val="22"/>
      <w:szCs w:val="22"/>
    </w:rPr>
  </w:style>
  <w:style w:type="character" w:customStyle="1" w:styleId="text1">
    <w:name w:val="text1"/>
    <w:rPr>
      <w:rFonts w:ascii="Verdana" w:hAnsi="Verdana" w:hint="default"/>
      <w:color w:val="330000"/>
      <w:sz w:val="16"/>
      <w:szCs w:val="16"/>
    </w:rPr>
  </w:style>
  <w:style w:type="character" w:customStyle="1" w:styleId="foot1">
    <w:name w:val="foot1"/>
    <w:rPr>
      <w:rFonts w:ascii="Verdana" w:hAnsi="Verdana" w:hint="default"/>
      <w:color w:val="330000"/>
      <w:sz w:val="14"/>
      <w:szCs w:val="14"/>
    </w:rPr>
  </w:style>
  <w:style w:type="paragraph" w:styleId="Title">
    <w:name w:val="Title"/>
    <w:basedOn w:val="Normal"/>
    <w:qFormat/>
    <w:pPr>
      <w:widowControl w:val="0"/>
      <w:jc w:val="center"/>
    </w:pPr>
    <w:rPr>
      <w:rFonts w:eastAsia="PMingLiU"/>
      <w:b/>
      <w:caps/>
      <w:kern w:val="2"/>
      <w:sz w:val="28"/>
      <w:lang w:eastAsia="zh-TW"/>
    </w:rPr>
  </w:style>
  <w:style w:type="paragraph" w:styleId="BodyText2">
    <w:name w:val="Body Text 2"/>
    <w:basedOn w:val="Normal"/>
    <w:pPr>
      <w:tabs>
        <w:tab w:val="left" w:pos="0"/>
      </w:tabs>
      <w:suppressAutoHyphens/>
      <w:ind w:right="-61"/>
      <w:jc w:val="center"/>
    </w:pPr>
    <w:rPr>
      <w:rFonts w:cs="Arial"/>
      <w:b/>
      <w:bCs/>
      <w:szCs w:val="36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widowControl w:val="0"/>
      <w:ind w:left="1800" w:hanging="1800"/>
      <w:jc w:val="both"/>
    </w:pPr>
    <w:rPr>
      <w:rFonts w:eastAsia="PMingLiU"/>
      <w:kern w:val="2"/>
      <w:lang w:eastAsia="zh-TW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PageNumber">
    <w:name w:val="page number"/>
    <w:basedOn w:val="DefaultParagraphFont"/>
  </w:style>
  <w:style w:type="character" w:styleId="Strong">
    <w:name w:val="Strong"/>
    <w:qFormat/>
    <w:rsid w:val="00254DDF"/>
    <w:rPr>
      <w:b/>
      <w:bCs/>
    </w:rPr>
  </w:style>
  <w:style w:type="table" w:styleId="TableGrid">
    <w:name w:val="Table Grid"/>
    <w:basedOn w:val="TableNormal"/>
    <w:rsid w:val="00917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840FD"/>
    <w:rPr>
      <w:rFonts w:ascii="Cambria" w:eastAsia="PMingLiU" w:hAnsi="Cambri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C840FD"/>
    <w:rPr>
      <w:rFonts w:ascii="Cambria" w:eastAsia="PMingLiU" w:hAnsi="Cambria" w:cs="Times New Roman"/>
      <w:sz w:val="16"/>
      <w:szCs w:val="16"/>
      <w:lang w:eastAsia="en-US"/>
    </w:rPr>
  </w:style>
  <w:style w:type="paragraph" w:customStyle="1" w:styleId="Default">
    <w:name w:val="Default"/>
    <w:uiPriority w:val="99"/>
    <w:rsid w:val="00D7627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styleId="NormalIndent">
    <w:name w:val="Normal Indent"/>
    <w:basedOn w:val="Normal"/>
    <w:rsid w:val="00906299"/>
    <w:pPr>
      <w:widowControl w:val="0"/>
      <w:ind w:left="480"/>
    </w:pPr>
    <w:rPr>
      <w:rFonts w:ascii="·s²Ó©úÅé" w:eastAsia="·s²Ó©úÅé" w:cs="Angsana New"/>
      <w:kern w:val="2"/>
      <w:szCs w:val="24"/>
    </w:rPr>
  </w:style>
  <w:style w:type="character" w:styleId="CommentReference">
    <w:name w:val="annotation reference"/>
    <w:rsid w:val="005768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576885"/>
    <w:rPr>
      <w:sz w:val="20"/>
    </w:rPr>
  </w:style>
  <w:style w:type="character" w:customStyle="1" w:styleId="CommentTextChar">
    <w:name w:val="Comment Text Char"/>
    <w:link w:val="CommentText"/>
    <w:rsid w:val="00576885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76885"/>
    <w:rPr>
      <w:b/>
      <w:bCs/>
    </w:rPr>
  </w:style>
  <w:style w:type="character" w:customStyle="1" w:styleId="CommentSubjectChar">
    <w:name w:val="Comment Subject Char"/>
    <w:link w:val="CommentSubject"/>
    <w:rsid w:val="00576885"/>
    <w:rPr>
      <w:b/>
      <w:bCs/>
      <w:lang w:val="en-US" w:eastAsia="en-US"/>
    </w:rPr>
  </w:style>
  <w:style w:type="paragraph" w:customStyle="1" w:styleId="ColourfulShadingAccent11">
    <w:name w:val="Colourful Shading – Accent 11"/>
    <w:hidden/>
    <w:uiPriority w:val="99"/>
    <w:semiHidden/>
    <w:rsid w:val="00FA0908"/>
    <w:rPr>
      <w:sz w:val="24"/>
      <w:lang w:val="en-US" w:eastAsia="en-US"/>
    </w:rPr>
  </w:style>
  <w:style w:type="character" w:customStyle="1" w:styleId="HeaderChar">
    <w:name w:val="Header Char"/>
    <w:link w:val="Header"/>
    <w:uiPriority w:val="99"/>
    <w:rsid w:val="00341B4A"/>
    <w:rPr>
      <w:sz w:val="24"/>
      <w:lang w:eastAsia="en-US"/>
    </w:rPr>
  </w:style>
  <w:style w:type="paragraph" w:styleId="NoSpacing">
    <w:name w:val="No Spacing"/>
    <w:uiPriority w:val="1"/>
    <w:qFormat/>
    <w:rsid w:val="00341B4A"/>
    <w:pPr>
      <w:widowControl w:val="0"/>
    </w:pPr>
    <w:rPr>
      <w:rFonts w:ascii="Calibri" w:eastAsia="MS Mincho" w:hAnsi="Calibri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341B4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0978119-F2F3-F946-94F6-2230E867B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ESCAP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Microsoft Corporation</dc:creator>
  <cp:keywords/>
  <cp:lastModifiedBy>Microsoft Office User</cp:lastModifiedBy>
  <cp:revision>2</cp:revision>
  <cp:lastPrinted>2014-07-24T04:21:00Z</cp:lastPrinted>
  <dcterms:created xsi:type="dcterms:W3CDTF">2024-03-14T03:23:00Z</dcterms:created>
  <dcterms:modified xsi:type="dcterms:W3CDTF">2024-03-14T03:23:00Z</dcterms:modified>
</cp:coreProperties>
</file>