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8DEE9A" w14:textId="77777777" w:rsidR="00BD7194" w:rsidRDefault="00BD7194" w:rsidP="757A014C">
      <w:pPr>
        <w:spacing w:line="360" w:lineRule="exact"/>
        <w:jc w:val="center"/>
        <w:rPr>
          <w:rFonts w:ascii="Arial" w:eastAsia="MS Mincho" w:hAnsi="Arial" w:cs="Arial"/>
          <w:b/>
          <w:bCs/>
          <w:u w:val="single"/>
          <w:lang w:eastAsia="ja-JP"/>
        </w:rPr>
      </w:pPr>
    </w:p>
    <w:p w14:paraId="7A3F620C" w14:textId="248BB95A" w:rsidR="00BD7194" w:rsidRPr="00C64555" w:rsidRDefault="00BD7194" w:rsidP="00BD7194">
      <w:pPr>
        <w:jc w:val="center"/>
        <w:rPr>
          <w:rFonts w:ascii="Bahnschrift" w:hAnsi="Bahnschrift" w:cstheme="minorHAnsi"/>
          <w:b/>
          <w:sz w:val="32"/>
          <w:szCs w:val="32"/>
          <w:u w:val="single"/>
        </w:rPr>
      </w:pPr>
      <w:r w:rsidRPr="00C64555">
        <w:rPr>
          <w:rFonts w:ascii="Bahnschrift" w:hAnsi="Bahnschrift" w:cstheme="minorHAnsi"/>
          <w:b/>
          <w:sz w:val="32"/>
          <w:szCs w:val="32"/>
          <w:u w:val="single"/>
        </w:rPr>
        <w:t xml:space="preserve">APPENDIX </w:t>
      </w:r>
      <w:r>
        <w:rPr>
          <w:rFonts w:ascii="Bahnschrift" w:hAnsi="Bahnschrift" w:cstheme="minorHAnsi"/>
          <w:b/>
          <w:sz w:val="32"/>
          <w:szCs w:val="32"/>
          <w:u w:val="single"/>
        </w:rPr>
        <w:t>V</w:t>
      </w:r>
    </w:p>
    <w:p w14:paraId="760FE5DB" w14:textId="7EB8FB4E" w:rsidR="00A81DB0" w:rsidRPr="00A40EBE" w:rsidRDefault="00A81DB0" w:rsidP="757A014C">
      <w:pPr>
        <w:spacing w:line="360" w:lineRule="exact"/>
        <w:jc w:val="center"/>
        <w:rPr>
          <w:rFonts w:ascii="Arial" w:eastAsia="MS Mincho" w:hAnsi="Arial" w:cs="Arial"/>
          <w:b/>
          <w:bCs/>
          <w:u w:val="single"/>
          <w:lang w:eastAsia="ja-JP"/>
        </w:rPr>
      </w:pPr>
      <w:r w:rsidRPr="757A014C">
        <w:rPr>
          <w:rFonts w:ascii="Arial" w:eastAsia="MS Mincho" w:hAnsi="Arial" w:cs="Arial"/>
          <w:b/>
          <w:bCs/>
          <w:u w:val="single"/>
          <w:lang w:eastAsia="ja-JP"/>
        </w:rPr>
        <w:t>Review of the 20</w:t>
      </w:r>
      <w:r w:rsidR="000A5775" w:rsidRPr="757A014C">
        <w:rPr>
          <w:rFonts w:ascii="Arial" w:eastAsia="MS Mincho" w:hAnsi="Arial" w:cs="Arial"/>
          <w:b/>
          <w:bCs/>
          <w:u w:val="single"/>
          <w:lang w:eastAsia="ja-JP"/>
        </w:rPr>
        <w:t>2</w:t>
      </w:r>
      <w:r w:rsidR="00B449C5">
        <w:rPr>
          <w:rFonts w:ascii="Arial" w:eastAsia="MS Mincho" w:hAnsi="Arial" w:cs="Arial"/>
          <w:b/>
          <w:bCs/>
          <w:u w:val="single"/>
          <w:lang w:eastAsia="ja-JP"/>
        </w:rPr>
        <w:t>3</w:t>
      </w:r>
      <w:r w:rsidRPr="757A014C">
        <w:rPr>
          <w:rFonts w:ascii="Arial" w:eastAsia="MS Mincho" w:hAnsi="Arial" w:cs="Arial"/>
          <w:b/>
          <w:bCs/>
          <w:u w:val="single"/>
          <w:lang w:eastAsia="ja-JP"/>
        </w:rPr>
        <w:t xml:space="preserve"> Typhoon Season</w:t>
      </w:r>
    </w:p>
    <w:p w14:paraId="7D16E0D9" w14:textId="77777777" w:rsidR="00E3131C" w:rsidRDefault="00E3131C" w:rsidP="006206E0">
      <w:pPr>
        <w:ind w:firstLine="480"/>
        <w:jc w:val="both"/>
        <w:rPr>
          <w:rFonts w:ascii="Yu Mincho" w:eastAsia="Yu Mincho" w:hAnsi="Yu Mincho" w:cs="Arial"/>
          <w:lang w:eastAsia="ja-JP"/>
        </w:rPr>
      </w:pPr>
      <w:bookmarkStart w:id="0" w:name="_Hlk62220488"/>
      <w:bookmarkStart w:id="1" w:name="_Hlk62164382"/>
    </w:p>
    <w:p w14:paraId="402F25DE" w14:textId="4616EAE0" w:rsidR="006206E0" w:rsidRPr="006206E0" w:rsidRDefault="006206E0" w:rsidP="006206E0">
      <w:pPr>
        <w:ind w:firstLine="480"/>
        <w:jc w:val="both"/>
        <w:rPr>
          <w:rFonts w:ascii="Arial" w:eastAsia="Malgun Gothic" w:hAnsi="Arial"/>
          <w:sz w:val="22"/>
          <w:szCs w:val="22"/>
        </w:rPr>
      </w:pPr>
      <w:r w:rsidRPr="006206E0">
        <w:rPr>
          <w:rFonts w:ascii="Arial" w:eastAsia="MS PGothic" w:hAnsi="Arial"/>
          <w:sz w:val="22"/>
          <w:szCs w:val="22"/>
        </w:rPr>
        <w:t xml:space="preserve">Over the western North Pacific and the South China Sea, </w:t>
      </w:r>
      <w:r w:rsidR="00B449C5">
        <w:rPr>
          <w:rFonts w:ascii="Arial" w:eastAsia="MS PGothic" w:hAnsi="Arial"/>
          <w:sz w:val="22"/>
          <w:szCs w:val="22"/>
        </w:rPr>
        <w:t>17</w:t>
      </w:r>
      <w:r w:rsidRPr="006206E0">
        <w:rPr>
          <w:rFonts w:ascii="Arial" w:eastAsia="MS PGothic" w:hAnsi="Arial"/>
          <w:sz w:val="22"/>
          <w:szCs w:val="22"/>
        </w:rPr>
        <w:t xml:space="preserve"> named tropical cyclones (TCs) formed in 202</w:t>
      </w:r>
      <w:r w:rsidR="00B449C5">
        <w:rPr>
          <w:rFonts w:ascii="Arial" w:eastAsia="MS PGothic" w:hAnsi="Arial"/>
          <w:sz w:val="22"/>
          <w:szCs w:val="22"/>
        </w:rPr>
        <w:t>3, which was below</w:t>
      </w:r>
      <w:r w:rsidRPr="006206E0">
        <w:rPr>
          <w:rFonts w:ascii="Arial" w:eastAsia="MS PGothic" w:hAnsi="Arial"/>
          <w:sz w:val="22"/>
          <w:szCs w:val="22"/>
        </w:rPr>
        <w:t xml:space="preserve"> the 30-year average of 25.1 (1991 – 2020)</w:t>
      </w:r>
      <w:r w:rsidR="003143C1">
        <w:rPr>
          <w:rFonts w:ascii="Arial" w:eastAsia="MS PGothic" w:hAnsi="Arial"/>
          <w:sz w:val="22"/>
          <w:szCs w:val="22"/>
        </w:rPr>
        <w:t xml:space="preserve"> (see Table 1)</w:t>
      </w:r>
      <w:r w:rsidRPr="006206E0">
        <w:rPr>
          <w:rFonts w:ascii="Arial" w:eastAsia="MS PGothic" w:hAnsi="Arial"/>
          <w:sz w:val="22"/>
          <w:szCs w:val="22"/>
        </w:rPr>
        <w:t xml:space="preserve">. Ten of </w:t>
      </w:r>
      <w:proofErr w:type="gramStart"/>
      <w:r w:rsidRPr="006206E0">
        <w:rPr>
          <w:rFonts w:ascii="Arial" w:eastAsia="MS PGothic" w:hAnsi="Arial"/>
          <w:sz w:val="22"/>
          <w:szCs w:val="22"/>
        </w:rPr>
        <w:t>these reached typhoon (TY)</w:t>
      </w:r>
      <w:proofErr w:type="gramEnd"/>
      <w:r w:rsidRPr="006206E0">
        <w:rPr>
          <w:rFonts w:ascii="Arial" w:eastAsia="MS PGothic" w:hAnsi="Arial"/>
          <w:sz w:val="22"/>
          <w:szCs w:val="22"/>
        </w:rPr>
        <w:t xml:space="preserve"> intensity, which was below the 30-year average of 13.3. A total of </w:t>
      </w:r>
      <w:r w:rsidR="00B05B11">
        <w:rPr>
          <w:rFonts w:ascii="Arial" w:eastAsia="MS PGothic" w:hAnsi="Arial"/>
          <w:sz w:val="22"/>
          <w:szCs w:val="22"/>
        </w:rPr>
        <w:t>five</w:t>
      </w:r>
      <w:r w:rsidRPr="006206E0">
        <w:rPr>
          <w:rFonts w:ascii="Arial" w:eastAsia="MS PGothic" w:hAnsi="Arial"/>
          <w:sz w:val="22"/>
          <w:szCs w:val="22"/>
        </w:rPr>
        <w:t xml:space="preserve"> formed </w:t>
      </w:r>
      <w:r w:rsidR="00307881">
        <w:rPr>
          <w:rFonts w:ascii="Arial" w:eastAsia="MS PGothic" w:hAnsi="Arial"/>
          <w:sz w:val="22"/>
          <w:szCs w:val="22"/>
        </w:rPr>
        <w:t>after</w:t>
      </w:r>
      <w:r w:rsidR="00B05B11">
        <w:rPr>
          <w:rFonts w:ascii="Arial" w:eastAsia="MS PGothic" w:hAnsi="Arial"/>
          <w:sz w:val="22"/>
          <w:szCs w:val="22"/>
        </w:rPr>
        <w:t xml:space="preserve"> </w:t>
      </w:r>
      <w:r w:rsidRPr="006206E0">
        <w:rPr>
          <w:rFonts w:ascii="Arial" w:eastAsia="MS PGothic" w:hAnsi="Arial"/>
          <w:sz w:val="22"/>
          <w:szCs w:val="22"/>
        </w:rPr>
        <w:t>September, whi</w:t>
      </w:r>
      <w:r w:rsidR="00B05B11">
        <w:rPr>
          <w:rFonts w:ascii="Arial" w:eastAsia="MS PGothic" w:hAnsi="Arial"/>
          <w:sz w:val="22"/>
          <w:szCs w:val="22"/>
        </w:rPr>
        <w:t>ch</w:t>
      </w:r>
      <w:r w:rsidRPr="006206E0">
        <w:rPr>
          <w:rFonts w:ascii="Arial" w:eastAsia="MS PGothic" w:hAnsi="Arial"/>
          <w:sz w:val="22"/>
          <w:szCs w:val="22"/>
        </w:rPr>
        <w:t xml:space="preserve"> </w:t>
      </w:r>
      <w:r w:rsidR="00B05B11">
        <w:rPr>
          <w:rFonts w:ascii="Arial" w:eastAsia="MS PGothic" w:hAnsi="Arial"/>
          <w:sz w:val="22"/>
          <w:szCs w:val="22"/>
        </w:rPr>
        <w:t xml:space="preserve">was the </w:t>
      </w:r>
      <w:r w:rsidR="00307881">
        <w:rPr>
          <w:rFonts w:ascii="Arial" w:eastAsia="MS PGothic" w:hAnsi="Arial"/>
          <w:sz w:val="22"/>
          <w:szCs w:val="22"/>
        </w:rPr>
        <w:t>fewest</w:t>
      </w:r>
      <w:r w:rsidR="00B05B11">
        <w:rPr>
          <w:rFonts w:ascii="Arial" w:eastAsia="MS PGothic" w:hAnsi="Arial"/>
          <w:sz w:val="22"/>
          <w:szCs w:val="22"/>
        </w:rPr>
        <w:t xml:space="preserve"> since </w:t>
      </w:r>
      <w:r w:rsidR="00307881">
        <w:rPr>
          <w:rFonts w:ascii="Arial" w:eastAsia="MS PGothic" w:hAnsi="Arial"/>
          <w:sz w:val="22"/>
          <w:szCs w:val="22"/>
        </w:rPr>
        <w:t xml:space="preserve">records began (average: </w:t>
      </w:r>
      <w:r w:rsidR="00B05B11">
        <w:rPr>
          <w:rFonts w:ascii="Arial" w:eastAsia="MS PGothic" w:hAnsi="Arial"/>
          <w:sz w:val="22"/>
          <w:szCs w:val="22"/>
        </w:rPr>
        <w:t>11.</w:t>
      </w:r>
      <w:r w:rsidRPr="006206E0">
        <w:rPr>
          <w:rFonts w:ascii="Arial" w:eastAsia="MS PGothic" w:hAnsi="Arial"/>
          <w:sz w:val="22"/>
          <w:szCs w:val="22"/>
        </w:rPr>
        <w:t>6</w:t>
      </w:r>
      <w:r w:rsidR="00307881">
        <w:rPr>
          <w:rFonts w:ascii="Arial" w:eastAsia="MS PGothic" w:hAnsi="Arial"/>
          <w:sz w:val="22"/>
          <w:szCs w:val="22"/>
        </w:rPr>
        <w:t>)</w:t>
      </w:r>
      <w:r w:rsidR="00EB1C7D">
        <w:rPr>
          <w:rFonts w:ascii="Arial" w:eastAsia="MS PGothic" w:hAnsi="Arial"/>
          <w:sz w:val="22"/>
          <w:szCs w:val="22"/>
        </w:rPr>
        <w:t xml:space="preserve"> (see Figure 1)</w:t>
      </w:r>
      <w:r w:rsidR="00B05B11">
        <w:rPr>
          <w:rFonts w:ascii="Arial" w:eastAsia="MS PGothic" w:hAnsi="Arial"/>
          <w:sz w:val="22"/>
          <w:szCs w:val="22"/>
        </w:rPr>
        <w:t>.</w:t>
      </w:r>
      <w:r w:rsidRPr="006206E0">
        <w:rPr>
          <w:rFonts w:ascii="Arial" w:eastAsia="MS PGothic" w:hAnsi="Arial"/>
          <w:sz w:val="22"/>
          <w:szCs w:val="22"/>
        </w:rPr>
        <w:t xml:space="preserve"> </w:t>
      </w:r>
      <w:r w:rsidR="00BE342F" w:rsidRPr="00BE342F">
        <w:rPr>
          <w:rFonts w:ascii="Arial" w:eastAsia="MS PGothic" w:hAnsi="Arial"/>
          <w:sz w:val="22"/>
          <w:szCs w:val="22"/>
        </w:rPr>
        <w:t xml:space="preserve">The lower number of formations during the peak period may have contributed to the reduced annual total. </w:t>
      </w:r>
      <w:r w:rsidR="00307881">
        <w:rPr>
          <w:rFonts w:ascii="Arial" w:eastAsia="MS PGothic" w:hAnsi="Arial"/>
          <w:sz w:val="22"/>
          <w:szCs w:val="22"/>
        </w:rPr>
        <w:t xml:space="preserve">This may be partially attributable to </w:t>
      </w:r>
      <w:r w:rsidR="00B05B11" w:rsidRPr="00B05B11">
        <w:rPr>
          <w:rFonts w:ascii="Arial" w:eastAsia="MS PGothic" w:hAnsi="Arial"/>
          <w:sz w:val="22"/>
          <w:szCs w:val="22"/>
        </w:rPr>
        <w:t>the monsoon trough</w:t>
      </w:r>
      <w:r w:rsidR="00307881">
        <w:rPr>
          <w:rFonts w:ascii="Arial" w:eastAsia="MS PGothic" w:hAnsi="Arial"/>
          <w:sz w:val="22"/>
          <w:szCs w:val="22"/>
        </w:rPr>
        <w:t xml:space="preserve"> (an area of low</w:t>
      </w:r>
      <w:r w:rsidR="00B05B11" w:rsidRPr="00B05B11">
        <w:rPr>
          <w:rFonts w:ascii="Arial" w:eastAsia="MS PGothic" w:hAnsi="Arial"/>
          <w:sz w:val="22"/>
          <w:szCs w:val="22"/>
        </w:rPr>
        <w:t xml:space="preserve"> atmospheric pressure that extend</w:t>
      </w:r>
      <w:r w:rsidR="00307881">
        <w:rPr>
          <w:rFonts w:ascii="Arial" w:eastAsia="MS PGothic" w:hAnsi="Arial"/>
          <w:sz w:val="22"/>
          <w:szCs w:val="22"/>
        </w:rPr>
        <w:t>ing</w:t>
      </w:r>
      <w:r w:rsidR="00B05B11" w:rsidRPr="00B05B11">
        <w:rPr>
          <w:rFonts w:ascii="Arial" w:eastAsia="MS PGothic" w:hAnsi="Arial"/>
          <w:sz w:val="22"/>
          <w:szCs w:val="22"/>
        </w:rPr>
        <w:t xml:space="preserve"> from the South China Sea to the Philippines in </w:t>
      </w:r>
      <w:proofErr w:type="gramStart"/>
      <w:r w:rsidR="00B05B11" w:rsidRPr="00B05B11">
        <w:rPr>
          <w:rFonts w:ascii="Arial" w:eastAsia="MS PGothic" w:hAnsi="Arial"/>
          <w:sz w:val="22"/>
          <w:szCs w:val="22"/>
        </w:rPr>
        <w:t>autumn</w:t>
      </w:r>
      <w:r w:rsidR="00307881">
        <w:rPr>
          <w:rFonts w:ascii="Arial" w:eastAsia="MS PGothic" w:hAnsi="Arial"/>
          <w:sz w:val="22"/>
          <w:szCs w:val="22"/>
        </w:rPr>
        <w:t>)</w:t>
      </w:r>
      <w:r w:rsidR="00B05B11" w:rsidRPr="00B05B11">
        <w:rPr>
          <w:rFonts w:ascii="Arial" w:eastAsia="MS PGothic" w:hAnsi="Arial"/>
          <w:sz w:val="22"/>
          <w:szCs w:val="22"/>
        </w:rPr>
        <w:t xml:space="preserve"> </w:t>
      </w:r>
      <w:r w:rsidR="00307881">
        <w:rPr>
          <w:rFonts w:ascii="Arial" w:eastAsia="MS PGothic" w:hAnsi="Arial"/>
          <w:sz w:val="22"/>
          <w:szCs w:val="22"/>
        </w:rPr>
        <w:t xml:space="preserve"> being</w:t>
      </w:r>
      <w:proofErr w:type="gramEnd"/>
      <w:r w:rsidR="00307881">
        <w:rPr>
          <w:rFonts w:ascii="Arial" w:eastAsia="MS PGothic" w:hAnsi="Arial"/>
          <w:sz w:val="22"/>
          <w:szCs w:val="22"/>
        </w:rPr>
        <w:t xml:space="preserve"> </w:t>
      </w:r>
      <w:r w:rsidR="00B05B11" w:rsidRPr="00B05B11">
        <w:rPr>
          <w:rFonts w:ascii="Arial" w:eastAsia="MS PGothic" w:hAnsi="Arial"/>
          <w:sz w:val="22"/>
          <w:szCs w:val="22"/>
        </w:rPr>
        <w:t>weaker than normal and convective activity in th</w:t>
      </w:r>
      <w:r w:rsidR="00307881">
        <w:rPr>
          <w:rFonts w:ascii="Arial" w:eastAsia="MS PGothic" w:hAnsi="Arial"/>
          <w:sz w:val="22"/>
          <w:szCs w:val="22"/>
        </w:rPr>
        <w:t>e</w:t>
      </w:r>
      <w:r w:rsidR="00B05B11" w:rsidRPr="00B05B11">
        <w:rPr>
          <w:rFonts w:ascii="Arial" w:eastAsia="MS PGothic" w:hAnsi="Arial"/>
          <w:sz w:val="22"/>
          <w:szCs w:val="22"/>
        </w:rPr>
        <w:t xml:space="preserve"> area be</w:t>
      </w:r>
      <w:r w:rsidR="00307881">
        <w:rPr>
          <w:rFonts w:ascii="Arial" w:eastAsia="MS PGothic" w:hAnsi="Arial"/>
          <w:sz w:val="22"/>
          <w:szCs w:val="22"/>
        </w:rPr>
        <w:t>i</w:t>
      </w:r>
      <w:r w:rsidR="00B05B11" w:rsidRPr="00B05B11">
        <w:rPr>
          <w:rFonts w:ascii="Arial" w:eastAsia="MS PGothic" w:hAnsi="Arial"/>
          <w:sz w:val="22"/>
          <w:szCs w:val="22"/>
        </w:rPr>
        <w:t>n</w:t>
      </w:r>
      <w:r w:rsidR="00307881">
        <w:rPr>
          <w:rFonts w:ascii="Arial" w:eastAsia="MS PGothic" w:hAnsi="Arial"/>
          <w:sz w:val="22"/>
          <w:szCs w:val="22"/>
        </w:rPr>
        <w:t>g relatively</w:t>
      </w:r>
      <w:r w:rsidR="00B05B11" w:rsidRPr="00B05B11">
        <w:rPr>
          <w:rFonts w:ascii="Arial" w:eastAsia="MS PGothic" w:hAnsi="Arial"/>
          <w:sz w:val="22"/>
          <w:szCs w:val="22"/>
        </w:rPr>
        <w:t xml:space="preserve"> inactive. However, further investigation is needed.</w:t>
      </w:r>
    </w:p>
    <w:p w14:paraId="1F173DB3" w14:textId="65E59335" w:rsidR="006206E0" w:rsidRPr="006206E0" w:rsidRDefault="006206E0" w:rsidP="006206E0">
      <w:pPr>
        <w:ind w:firstLine="480"/>
        <w:jc w:val="both"/>
        <w:rPr>
          <w:rFonts w:ascii="Arial" w:eastAsia="Malgun Gothic" w:hAnsi="Arial"/>
          <w:sz w:val="22"/>
          <w:szCs w:val="22"/>
        </w:rPr>
      </w:pPr>
      <w:r w:rsidRPr="006206E0">
        <w:rPr>
          <w:rFonts w:ascii="Arial" w:eastAsia="MS PGothic" w:hAnsi="Arial"/>
          <w:sz w:val="22"/>
          <w:szCs w:val="22"/>
        </w:rPr>
        <w:t>The 202</w:t>
      </w:r>
      <w:r w:rsidR="00B05B11">
        <w:rPr>
          <w:rFonts w:ascii="Arial" w:eastAsia="MS PGothic" w:hAnsi="Arial" w:hint="eastAsia"/>
          <w:sz w:val="22"/>
          <w:szCs w:val="22"/>
          <w:lang w:eastAsia="ja-JP"/>
        </w:rPr>
        <w:t>3</w:t>
      </w:r>
      <w:r w:rsidRPr="006206E0">
        <w:rPr>
          <w:rFonts w:ascii="Arial" w:eastAsia="MS PGothic" w:hAnsi="Arial"/>
          <w:sz w:val="22"/>
          <w:szCs w:val="22"/>
        </w:rPr>
        <w:t xml:space="preserve"> typhoon season started with </w:t>
      </w:r>
      <w:r w:rsidR="00B05B11">
        <w:rPr>
          <w:rFonts w:ascii="Arial" w:eastAsia="MS PGothic" w:hAnsi="Arial" w:hint="eastAsia"/>
          <w:sz w:val="22"/>
          <w:szCs w:val="22"/>
          <w:lang w:eastAsia="ja-JP"/>
        </w:rPr>
        <w:t>Sanvu</w:t>
      </w:r>
      <w:r w:rsidRPr="006206E0">
        <w:rPr>
          <w:rFonts w:ascii="Arial" w:eastAsia="MS PGothic" w:hAnsi="Arial"/>
          <w:sz w:val="22"/>
          <w:szCs w:val="22"/>
        </w:rPr>
        <w:t xml:space="preserve"> (2</w:t>
      </w:r>
      <w:r w:rsidR="00B05B11">
        <w:rPr>
          <w:rFonts w:ascii="Arial" w:eastAsia="MS PGothic" w:hAnsi="Arial" w:hint="eastAsia"/>
          <w:sz w:val="22"/>
          <w:szCs w:val="22"/>
          <w:lang w:eastAsia="ja-JP"/>
        </w:rPr>
        <w:t>3</w:t>
      </w:r>
      <w:r w:rsidRPr="006206E0">
        <w:rPr>
          <w:rFonts w:ascii="Arial" w:eastAsia="MS PGothic" w:hAnsi="Arial"/>
          <w:sz w:val="22"/>
          <w:szCs w:val="22"/>
        </w:rPr>
        <w:t xml:space="preserve">01), which formed over the sea </w:t>
      </w:r>
      <w:r w:rsidR="00B05B11">
        <w:rPr>
          <w:rFonts w:ascii="Arial" w:eastAsia="MS PGothic" w:hAnsi="Arial"/>
          <w:sz w:val="22"/>
          <w:szCs w:val="22"/>
        </w:rPr>
        <w:t xml:space="preserve">southwest of </w:t>
      </w:r>
      <w:r w:rsidRPr="006206E0">
        <w:rPr>
          <w:rFonts w:ascii="Arial" w:eastAsia="MS PGothic" w:hAnsi="Arial"/>
          <w:sz w:val="22"/>
          <w:szCs w:val="22"/>
        </w:rPr>
        <w:t xml:space="preserve">the </w:t>
      </w:r>
      <w:r w:rsidR="00B05B11">
        <w:rPr>
          <w:rFonts w:ascii="Arial" w:eastAsia="MS PGothic" w:hAnsi="Arial"/>
          <w:sz w:val="22"/>
          <w:szCs w:val="22"/>
        </w:rPr>
        <w:t>Marshall</w:t>
      </w:r>
      <w:r w:rsidRPr="006206E0">
        <w:rPr>
          <w:rFonts w:ascii="Arial" w:eastAsia="MS PGothic" w:hAnsi="Arial"/>
          <w:sz w:val="22"/>
          <w:szCs w:val="22"/>
        </w:rPr>
        <w:t xml:space="preserve"> Islands on </w:t>
      </w:r>
      <w:r w:rsidR="00B05B11">
        <w:rPr>
          <w:rFonts w:ascii="Arial" w:eastAsia="MS PGothic" w:hAnsi="Arial"/>
          <w:sz w:val="22"/>
          <w:szCs w:val="22"/>
        </w:rPr>
        <w:t>19</w:t>
      </w:r>
      <w:r w:rsidRPr="006206E0">
        <w:rPr>
          <w:rFonts w:ascii="Arial" w:eastAsia="MS PGothic" w:hAnsi="Arial"/>
          <w:sz w:val="22"/>
          <w:szCs w:val="22"/>
        </w:rPr>
        <w:t xml:space="preserve"> April. </w:t>
      </w:r>
      <w:r w:rsidR="00B05B11">
        <w:rPr>
          <w:rFonts w:ascii="Arial" w:eastAsia="MS PGothic" w:hAnsi="Arial"/>
          <w:sz w:val="22"/>
          <w:szCs w:val="22"/>
        </w:rPr>
        <w:t xml:space="preserve">The </w:t>
      </w:r>
      <w:r w:rsidR="00B05B11" w:rsidRPr="00B05B11">
        <w:rPr>
          <w:rFonts w:ascii="Arial" w:eastAsia="MS PGothic" w:hAnsi="Arial"/>
          <w:sz w:val="22"/>
          <w:szCs w:val="22"/>
        </w:rPr>
        <w:t xml:space="preserve">last-named tropical cyclone </w:t>
      </w:r>
      <w:r w:rsidR="00307881">
        <w:rPr>
          <w:rFonts w:ascii="Arial" w:eastAsia="MS PGothic" w:hAnsi="Arial"/>
          <w:sz w:val="22"/>
          <w:szCs w:val="22"/>
        </w:rPr>
        <w:t>of</w:t>
      </w:r>
      <w:r w:rsidR="00B05B11" w:rsidRPr="00B05B11">
        <w:rPr>
          <w:rFonts w:ascii="Arial" w:eastAsia="MS PGothic" w:hAnsi="Arial"/>
          <w:sz w:val="22"/>
          <w:szCs w:val="22"/>
        </w:rPr>
        <w:t xml:space="preserve"> the year was Jelawat (2317)</w:t>
      </w:r>
      <w:r w:rsidR="002657AB">
        <w:rPr>
          <w:rFonts w:ascii="Arial" w:eastAsia="MS PGothic" w:hAnsi="Arial"/>
          <w:sz w:val="22"/>
          <w:szCs w:val="22"/>
        </w:rPr>
        <w:t>, which</w:t>
      </w:r>
      <w:r w:rsidR="00B05B11" w:rsidRPr="00B05B11">
        <w:rPr>
          <w:rFonts w:ascii="Arial" w:eastAsia="MS PGothic" w:hAnsi="Arial"/>
          <w:sz w:val="22"/>
          <w:szCs w:val="22"/>
        </w:rPr>
        <w:t xml:space="preserve"> formed in December 2023 over the sea east of the Philippines and dissipated west of Mindanao</w:t>
      </w:r>
      <w:r w:rsidRPr="006206E0">
        <w:rPr>
          <w:rFonts w:ascii="Arial" w:eastAsia="MS PGothic" w:hAnsi="Arial"/>
          <w:sz w:val="22"/>
          <w:szCs w:val="22"/>
        </w:rPr>
        <w:t xml:space="preserve">. </w:t>
      </w:r>
    </w:p>
    <w:p w14:paraId="6E0BD27A" w14:textId="16E81AF4" w:rsidR="006206E0" w:rsidRPr="006206E0" w:rsidRDefault="006206E0" w:rsidP="006206E0">
      <w:pPr>
        <w:ind w:firstLine="480"/>
        <w:jc w:val="both"/>
        <w:rPr>
          <w:rFonts w:ascii="Arial" w:eastAsia="Malgun Gothic" w:hAnsi="Arial"/>
          <w:sz w:val="22"/>
          <w:szCs w:val="22"/>
        </w:rPr>
      </w:pPr>
      <w:r w:rsidRPr="006206E0">
        <w:rPr>
          <w:rFonts w:ascii="Arial" w:eastAsia="MS PGothic" w:hAnsi="Arial"/>
          <w:sz w:val="22"/>
          <w:szCs w:val="22"/>
        </w:rPr>
        <w:t xml:space="preserve">The mean genesis </w:t>
      </w:r>
      <w:proofErr w:type="gramStart"/>
      <w:r w:rsidRPr="006206E0">
        <w:rPr>
          <w:rFonts w:ascii="Arial" w:eastAsia="MS PGothic" w:hAnsi="Arial"/>
          <w:sz w:val="22"/>
          <w:szCs w:val="22"/>
        </w:rPr>
        <w:t>point</w:t>
      </w:r>
      <w:proofErr w:type="gramEnd"/>
      <w:r w:rsidRPr="006206E0">
        <w:rPr>
          <w:rFonts w:ascii="Arial" w:eastAsia="MS PGothic" w:hAnsi="Arial"/>
          <w:sz w:val="22"/>
          <w:szCs w:val="22"/>
        </w:rPr>
        <w:t xml:space="preserve"> of named TCs was 1</w:t>
      </w:r>
      <w:r w:rsidR="00B05B11">
        <w:rPr>
          <w:rFonts w:ascii="Arial" w:eastAsia="MS PGothic" w:hAnsi="Arial"/>
          <w:sz w:val="22"/>
          <w:szCs w:val="22"/>
        </w:rPr>
        <w:t>5</w:t>
      </w:r>
      <w:r w:rsidRPr="006206E0">
        <w:rPr>
          <w:rFonts w:ascii="Arial" w:eastAsia="MS PGothic" w:hAnsi="Arial"/>
          <w:sz w:val="22"/>
          <w:szCs w:val="22"/>
        </w:rPr>
        <w:t>.</w:t>
      </w:r>
      <w:r w:rsidR="00B05B11">
        <w:rPr>
          <w:rFonts w:ascii="Arial" w:eastAsia="MS PGothic" w:hAnsi="Arial"/>
          <w:sz w:val="22"/>
          <w:szCs w:val="22"/>
        </w:rPr>
        <w:t>1</w:t>
      </w:r>
      <w:r w:rsidRPr="006206E0">
        <w:rPr>
          <w:rFonts w:ascii="Arial" w:eastAsia="MS PGothic" w:hAnsi="Arial"/>
          <w:sz w:val="22"/>
          <w:szCs w:val="22"/>
        </w:rPr>
        <w:t>°N and 13</w:t>
      </w:r>
      <w:r w:rsidR="00B05B11">
        <w:rPr>
          <w:rFonts w:ascii="Arial" w:eastAsia="MS PGothic" w:hAnsi="Arial"/>
          <w:sz w:val="22"/>
          <w:szCs w:val="22"/>
        </w:rPr>
        <w:t>7</w:t>
      </w:r>
      <w:r w:rsidRPr="006206E0">
        <w:rPr>
          <w:rFonts w:ascii="Arial" w:eastAsia="MS PGothic" w:hAnsi="Arial"/>
          <w:sz w:val="22"/>
          <w:szCs w:val="22"/>
        </w:rPr>
        <w:t>.</w:t>
      </w:r>
      <w:r w:rsidR="00B05B11">
        <w:rPr>
          <w:rFonts w:ascii="Arial" w:eastAsia="MS PGothic" w:hAnsi="Arial"/>
          <w:sz w:val="22"/>
          <w:szCs w:val="22"/>
        </w:rPr>
        <w:t>9</w:t>
      </w:r>
      <w:r w:rsidRPr="006206E0">
        <w:rPr>
          <w:rFonts w:ascii="Arial" w:eastAsia="MS PGothic" w:hAnsi="Arial"/>
          <w:sz w:val="22"/>
          <w:szCs w:val="22"/>
        </w:rPr>
        <w:t xml:space="preserve">°E, representing a </w:t>
      </w:r>
      <w:r w:rsidR="00E03CB5">
        <w:rPr>
          <w:rFonts w:ascii="Arial" w:eastAsia="MS PGothic" w:hAnsi="Arial"/>
          <w:sz w:val="22"/>
          <w:szCs w:val="22"/>
        </w:rPr>
        <w:t>south-east</w:t>
      </w:r>
      <w:r w:rsidRPr="006206E0">
        <w:rPr>
          <w:rFonts w:ascii="Arial" w:eastAsia="MS PGothic" w:hAnsi="Arial"/>
          <w:sz w:val="22"/>
          <w:szCs w:val="22"/>
        </w:rPr>
        <w:t>ward deviation from the 30-year average (16.3°N and 135.9°E)</w:t>
      </w:r>
      <w:r w:rsidR="00BC3572">
        <w:rPr>
          <w:rFonts w:ascii="Arial" w:eastAsia="MS PGothic" w:hAnsi="Arial"/>
          <w:sz w:val="22"/>
          <w:szCs w:val="22"/>
        </w:rPr>
        <w:t xml:space="preserve"> (see Figure 2)</w:t>
      </w:r>
      <w:r w:rsidRPr="006206E0">
        <w:rPr>
          <w:rFonts w:ascii="Arial" w:eastAsia="MS PGothic" w:hAnsi="Arial"/>
          <w:sz w:val="22"/>
          <w:szCs w:val="22"/>
        </w:rPr>
        <w:t xml:space="preserve">. The </w:t>
      </w:r>
      <w:r w:rsidR="002657AB">
        <w:rPr>
          <w:rFonts w:ascii="Arial" w:eastAsia="MS PGothic" w:hAnsi="Arial"/>
          <w:sz w:val="22"/>
          <w:szCs w:val="22"/>
        </w:rPr>
        <w:t xml:space="preserve">coordinates were </w:t>
      </w:r>
      <w:r w:rsidR="00E03CB5">
        <w:rPr>
          <w:rFonts w:ascii="Arial" w:eastAsia="MS PGothic" w:hAnsi="Arial"/>
          <w:sz w:val="22"/>
          <w:szCs w:val="22"/>
        </w:rPr>
        <w:t>17</w:t>
      </w:r>
      <w:r w:rsidRPr="006206E0">
        <w:rPr>
          <w:rFonts w:ascii="Arial" w:eastAsia="MS PGothic" w:hAnsi="Arial"/>
          <w:sz w:val="22"/>
          <w:szCs w:val="22"/>
        </w:rPr>
        <w:t>.</w:t>
      </w:r>
      <w:r w:rsidR="00E03CB5">
        <w:rPr>
          <w:rFonts w:ascii="Arial" w:eastAsia="MS PGothic" w:hAnsi="Arial"/>
          <w:sz w:val="22"/>
          <w:szCs w:val="22"/>
        </w:rPr>
        <w:t>0</w:t>
      </w:r>
      <w:r w:rsidRPr="006206E0">
        <w:rPr>
          <w:rFonts w:ascii="Arial" w:eastAsia="MS PGothic" w:hAnsi="Arial"/>
          <w:sz w:val="22"/>
          <w:szCs w:val="22"/>
        </w:rPr>
        <w:t>°N and 13</w:t>
      </w:r>
      <w:r w:rsidR="00E03CB5">
        <w:rPr>
          <w:rFonts w:ascii="Arial" w:eastAsia="MS PGothic" w:hAnsi="Arial"/>
          <w:sz w:val="22"/>
          <w:szCs w:val="22"/>
        </w:rPr>
        <w:t>8</w:t>
      </w:r>
      <w:r w:rsidRPr="006206E0">
        <w:rPr>
          <w:rFonts w:ascii="Arial" w:eastAsia="MS PGothic" w:hAnsi="Arial"/>
          <w:sz w:val="22"/>
          <w:szCs w:val="22"/>
        </w:rPr>
        <w:t>.</w:t>
      </w:r>
      <w:r w:rsidR="00E03CB5">
        <w:rPr>
          <w:rFonts w:ascii="Arial" w:eastAsia="MS PGothic" w:hAnsi="Arial"/>
          <w:sz w:val="22"/>
          <w:szCs w:val="22"/>
        </w:rPr>
        <w:t>2</w:t>
      </w:r>
      <w:r w:rsidRPr="006206E0">
        <w:rPr>
          <w:rFonts w:ascii="Arial" w:eastAsia="MS PGothic" w:hAnsi="Arial"/>
          <w:sz w:val="22"/>
          <w:szCs w:val="22"/>
        </w:rPr>
        <w:t>°E</w:t>
      </w:r>
      <w:r w:rsidR="002657AB">
        <w:rPr>
          <w:rFonts w:ascii="Arial" w:eastAsia="MS PGothic" w:hAnsi="Arial"/>
          <w:sz w:val="22"/>
          <w:szCs w:val="22"/>
        </w:rPr>
        <w:t xml:space="preserve"> for summer (June to August)</w:t>
      </w:r>
      <w:r w:rsidRPr="006206E0">
        <w:rPr>
          <w:rFonts w:ascii="Arial" w:eastAsia="MS PGothic" w:hAnsi="Arial"/>
          <w:sz w:val="22"/>
          <w:szCs w:val="22"/>
        </w:rPr>
        <w:t xml:space="preserve">, </w:t>
      </w:r>
      <w:r w:rsidR="002657AB">
        <w:rPr>
          <w:rFonts w:ascii="Arial" w:eastAsia="MS PGothic" w:hAnsi="Arial"/>
          <w:sz w:val="22"/>
          <w:szCs w:val="22"/>
        </w:rPr>
        <w:t xml:space="preserve">representing </w:t>
      </w:r>
      <w:proofErr w:type="gramStart"/>
      <w:r w:rsidRPr="006206E0">
        <w:rPr>
          <w:rFonts w:ascii="Arial" w:eastAsia="MS PGothic" w:hAnsi="Arial"/>
          <w:sz w:val="22"/>
          <w:szCs w:val="22"/>
        </w:rPr>
        <w:t>a</w:t>
      </w:r>
      <w:proofErr w:type="gramEnd"/>
      <w:r w:rsidRPr="006206E0">
        <w:rPr>
          <w:rFonts w:ascii="Arial" w:eastAsia="MS PGothic" w:hAnsi="Arial"/>
          <w:sz w:val="22"/>
          <w:szCs w:val="22"/>
        </w:rPr>
        <w:t xml:space="preserve"> </w:t>
      </w:r>
      <w:r w:rsidR="002657AB">
        <w:rPr>
          <w:rFonts w:ascii="Arial" w:eastAsia="MS PGothic" w:hAnsi="Arial"/>
          <w:sz w:val="22"/>
          <w:szCs w:val="22"/>
        </w:rPr>
        <w:t>east-</w:t>
      </w:r>
      <w:r w:rsidR="00E03CB5">
        <w:rPr>
          <w:rFonts w:ascii="Arial" w:eastAsia="MS PGothic" w:hAnsi="Arial"/>
          <w:sz w:val="22"/>
          <w:szCs w:val="22"/>
        </w:rPr>
        <w:t>southeastward</w:t>
      </w:r>
      <w:r w:rsidRPr="006206E0">
        <w:rPr>
          <w:rFonts w:ascii="Arial" w:eastAsia="MS PGothic" w:hAnsi="Arial"/>
          <w:sz w:val="22"/>
          <w:szCs w:val="22"/>
        </w:rPr>
        <w:t xml:space="preserve"> deviation from the 30-year summer average (18.5°N and 134.2°E), and 1</w:t>
      </w:r>
      <w:r w:rsidR="00E03CB5">
        <w:rPr>
          <w:rFonts w:ascii="Arial" w:eastAsia="MS PGothic" w:hAnsi="Arial"/>
          <w:sz w:val="22"/>
          <w:szCs w:val="22"/>
        </w:rPr>
        <w:t>6</w:t>
      </w:r>
      <w:r w:rsidRPr="006206E0">
        <w:rPr>
          <w:rFonts w:ascii="Arial" w:eastAsia="MS PGothic" w:hAnsi="Arial"/>
          <w:sz w:val="22"/>
          <w:szCs w:val="22"/>
        </w:rPr>
        <w:t>.</w:t>
      </w:r>
      <w:r w:rsidR="00E03CB5">
        <w:rPr>
          <w:rFonts w:ascii="Arial" w:eastAsia="MS PGothic" w:hAnsi="Arial"/>
          <w:sz w:val="22"/>
          <w:szCs w:val="22"/>
        </w:rPr>
        <w:t>3</w:t>
      </w:r>
      <w:r w:rsidRPr="006206E0">
        <w:rPr>
          <w:rFonts w:ascii="Arial" w:eastAsia="MS PGothic" w:hAnsi="Arial"/>
          <w:sz w:val="22"/>
          <w:szCs w:val="22"/>
        </w:rPr>
        <w:t>°N and 13</w:t>
      </w:r>
      <w:r w:rsidR="00E03CB5">
        <w:rPr>
          <w:rFonts w:ascii="Arial" w:eastAsia="MS PGothic" w:hAnsi="Arial"/>
          <w:sz w:val="22"/>
          <w:szCs w:val="22"/>
        </w:rPr>
        <w:t>1</w:t>
      </w:r>
      <w:r w:rsidRPr="006206E0">
        <w:rPr>
          <w:rFonts w:ascii="Arial" w:eastAsia="MS PGothic" w:hAnsi="Arial"/>
          <w:sz w:val="22"/>
          <w:szCs w:val="22"/>
        </w:rPr>
        <w:t>.</w:t>
      </w:r>
      <w:r w:rsidR="00E03CB5">
        <w:rPr>
          <w:rFonts w:ascii="Arial" w:eastAsia="MS PGothic" w:hAnsi="Arial"/>
          <w:sz w:val="22"/>
          <w:szCs w:val="22"/>
        </w:rPr>
        <w:t>8</w:t>
      </w:r>
      <w:r w:rsidRPr="006206E0">
        <w:rPr>
          <w:rFonts w:ascii="Arial" w:eastAsia="MS PGothic" w:hAnsi="Arial"/>
          <w:sz w:val="22"/>
          <w:szCs w:val="22"/>
        </w:rPr>
        <w:t>°E</w:t>
      </w:r>
      <w:r w:rsidR="00475905">
        <w:rPr>
          <w:rFonts w:ascii="Arial" w:eastAsia="MS PGothic" w:hAnsi="Arial"/>
          <w:sz w:val="22"/>
          <w:szCs w:val="22"/>
        </w:rPr>
        <w:t xml:space="preserve"> for autumn (September to November)</w:t>
      </w:r>
      <w:r w:rsidRPr="006206E0">
        <w:rPr>
          <w:rFonts w:ascii="Arial" w:eastAsia="MS PGothic" w:hAnsi="Arial"/>
          <w:sz w:val="22"/>
          <w:szCs w:val="22"/>
        </w:rPr>
        <w:t xml:space="preserve">, representing a </w:t>
      </w:r>
      <w:r w:rsidR="00E03CB5">
        <w:rPr>
          <w:rFonts w:ascii="Arial" w:eastAsia="MS PGothic" w:hAnsi="Arial"/>
          <w:sz w:val="22"/>
          <w:szCs w:val="22"/>
        </w:rPr>
        <w:t>w</w:t>
      </w:r>
      <w:r w:rsidRPr="006206E0">
        <w:rPr>
          <w:rFonts w:ascii="Arial" w:eastAsia="MS PGothic" w:hAnsi="Arial"/>
          <w:sz w:val="22"/>
          <w:szCs w:val="22"/>
        </w:rPr>
        <w:t xml:space="preserve">estward deviation from the 30-year autumn average (16.2°N and 137.0°E). </w:t>
      </w:r>
      <w:r w:rsidR="00E03CB5" w:rsidRPr="00E03CB5">
        <w:rPr>
          <w:rFonts w:ascii="Arial" w:eastAsia="MS PGothic" w:hAnsi="Arial"/>
          <w:sz w:val="22"/>
          <w:szCs w:val="22"/>
        </w:rPr>
        <w:t xml:space="preserve">The south-eastward </w:t>
      </w:r>
      <w:proofErr w:type="gramStart"/>
      <w:r w:rsidR="00E03CB5" w:rsidRPr="00E03CB5">
        <w:rPr>
          <w:rFonts w:ascii="Arial" w:eastAsia="MS PGothic" w:hAnsi="Arial"/>
          <w:sz w:val="22"/>
          <w:szCs w:val="22"/>
        </w:rPr>
        <w:t>shift</w:t>
      </w:r>
      <w:proofErr w:type="gramEnd"/>
      <w:r w:rsidR="00E03CB5" w:rsidRPr="00E03CB5">
        <w:rPr>
          <w:rFonts w:ascii="Arial" w:eastAsia="MS PGothic" w:hAnsi="Arial"/>
          <w:sz w:val="22"/>
          <w:szCs w:val="22"/>
        </w:rPr>
        <w:t xml:space="preserve"> of the mean g</w:t>
      </w:r>
      <w:r w:rsidR="00E03CB5">
        <w:rPr>
          <w:rFonts w:ascii="Arial" w:eastAsia="MS PGothic" w:hAnsi="Arial"/>
          <w:sz w:val="22"/>
          <w:szCs w:val="22"/>
        </w:rPr>
        <w:t>enesis point in summer</w:t>
      </w:r>
      <w:r w:rsidR="00E03CB5" w:rsidRPr="00E03CB5">
        <w:rPr>
          <w:rFonts w:ascii="Arial" w:eastAsia="MS PGothic" w:hAnsi="Arial"/>
          <w:sz w:val="22"/>
          <w:szCs w:val="22"/>
        </w:rPr>
        <w:t xml:space="preserve"> is presumed to be partly associated with the El Niño event </w:t>
      </w:r>
      <w:r w:rsidR="00475905">
        <w:rPr>
          <w:rFonts w:ascii="Arial" w:eastAsia="MS PGothic" w:hAnsi="Arial"/>
          <w:sz w:val="22"/>
          <w:szCs w:val="22"/>
        </w:rPr>
        <w:t>that</w:t>
      </w:r>
      <w:r w:rsidR="00E03CB5" w:rsidRPr="00E03CB5">
        <w:rPr>
          <w:rFonts w:ascii="Arial" w:eastAsia="MS PGothic" w:hAnsi="Arial"/>
          <w:sz w:val="22"/>
          <w:szCs w:val="22"/>
        </w:rPr>
        <w:t xml:space="preserve"> started in spring 2023.</w:t>
      </w:r>
    </w:p>
    <w:p w14:paraId="42FF0AE7" w14:textId="09B9B43B" w:rsidR="00AA31E1" w:rsidRDefault="006206E0" w:rsidP="006206E0">
      <w:pPr>
        <w:ind w:firstLine="480"/>
        <w:jc w:val="both"/>
        <w:rPr>
          <w:rFonts w:ascii="Arial" w:eastAsia="MS PGothic" w:hAnsi="Arial"/>
          <w:sz w:val="22"/>
          <w:szCs w:val="22"/>
        </w:rPr>
      </w:pPr>
      <w:r w:rsidRPr="006206E0">
        <w:rPr>
          <w:rFonts w:ascii="Arial" w:eastAsia="MS PGothic" w:hAnsi="Arial"/>
          <w:sz w:val="22"/>
          <w:szCs w:val="22"/>
        </w:rPr>
        <w:t xml:space="preserve">The mean duration of TCs with tropical storm (TS) intensity or higher was </w:t>
      </w:r>
      <w:r w:rsidR="00E03CB5">
        <w:rPr>
          <w:rFonts w:ascii="Arial" w:eastAsia="MS PGothic" w:hAnsi="Arial"/>
          <w:sz w:val="22"/>
          <w:szCs w:val="22"/>
        </w:rPr>
        <w:t>6</w:t>
      </w:r>
      <w:r w:rsidRPr="006206E0">
        <w:rPr>
          <w:rFonts w:ascii="Arial" w:eastAsia="MS PGothic" w:hAnsi="Arial"/>
          <w:sz w:val="22"/>
          <w:szCs w:val="22"/>
        </w:rPr>
        <w:t>.</w:t>
      </w:r>
      <w:r w:rsidR="00E03CB5">
        <w:rPr>
          <w:rFonts w:ascii="Arial" w:eastAsia="MS PGothic" w:hAnsi="Arial"/>
          <w:sz w:val="22"/>
          <w:szCs w:val="22"/>
        </w:rPr>
        <w:t>1</w:t>
      </w:r>
      <w:r w:rsidRPr="006206E0">
        <w:rPr>
          <w:rFonts w:ascii="Arial" w:eastAsia="MS PGothic" w:hAnsi="Arial"/>
          <w:sz w:val="22"/>
          <w:szCs w:val="22"/>
        </w:rPr>
        <w:t xml:space="preserve"> days, which was </w:t>
      </w:r>
      <w:r w:rsidR="00E03CB5">
        <w:rPr>
          <w:rFonts w:ascii="Arial" w:eastAsia="MS PGothic" w:hAnsi="Arial"/>
          <w:sz w:val="22"/>
          <w:szCs w:val="22"/>
        </w:rPr>
        <w:t>longe</w:t>
      </w:r>
      <w:r w:rsidRPr="006206E0">
        <w:rPr>
          <w:rFonts w:ascii="Arial" w:eastAsia="MS PGothic" w:hAnsi="Arial"/>
          <w:sz w:val="22"/>
          <w:szCs w:val="22"/>
        </w:rPr>
        <w:t xml:space="preserve">r than the 30-year average of 5.2. The mean duration of TCs with TS intensity or higher in summer was </w:t>
      </w:r>
      <w:r w:rsidR="00A14144">
        <w:rPr>
          <w:rFonts w:ascii="Arial" w:eastAsia="MS PGothic" w:hAnsi="Arial"/>
          <w:sz w:val="22"/>
          <w:szCs w:val="22"/>
        </w:rPr>
        <w:t>6</w:t>
      </w:r>
      <w:r w:rsidRPr="006206E0">
        <w:rPr>
          <w:rFonts w:ascii="Arial" w:eastAsia="MS PGothic" w:hAnsi="Arial"/>
          <w:sz w:val="22"/>
          <w:szCs w:val="22"/>
        </w:rPr>
        <w:t>.</w:t>
      </w:r>
      <w:r w:rsidR="00A14144">
        <w:rPr>
          <w:rFonts w:ascii="Arial" w:eastAsia="MS PGothic" w:hAnsi="Arial"/>
          <w:sz w:val="22"/>
          <w:szCs w:val="22"/>
        </w:rPr>
        <w:t>7</w:t>
      </w:r>
      <w:r w:rsidRPr="006206E0">
        <w:rPr>
          <w:rFonts w:ascii="Arial" w:eastAsia="MS PGothic" w:hAnsi="Arial"/>
          <w:sz w:val="22"/>
          <w:szCs w:val="22"/>
        </w:rPr>
        <w:t xml:space="preserve"> days, which was </w:t>
      </w:r>
      <w:r w:rsidR="00A14144">
        <w:rPr>
          <w:rFonts w:ascii="Arial" w:eastAsia="MS PGothic" w:hAnsi="Arial"/>
          <w:sz w:val="22"/>
          <w:szCs w:val="22"/>
        </w:rPr>
        <w:t>long</w:t>
      </w:r>
      <w:r w:rsidRPr="006206E0">
        <w:rPr>
          <w:rFonts w:ascii="Arial" w:eastAsia="MS PGothic" w:hAnsi="Arial"/>
          <w:sz w:val="22"/>
          <w:szCs w:val="22"/>
        </w:rPr>
        <w:t xml:space="preserve">er than the average of 5.0, and that of TCs with TS intensity or higher in autumn was </w:t>
      </w:r>
      <w:r w:rsidR="00A14144">
        <w:rPr>
          <w:rFonts w:ascii="Arial" w:eastAsia="MS PGothic" w:hAnsi="Arial"/>
          <w:sz w:val="22"/>
          <w:szCs w:val="22"/>
        </w:rPr>
        <w:t>5</w:t>
      </w:r>
      <w:r w:rsidRPr="006206E0">
        <w:rPr>
          <w:rFonts w:ascii="Arial" w:eastAsia="MS PGothic" w:hAnsi="Arial"/>
          <w:sz w:val="22"/>
          <w:szCs w:val="22"/>
        </w:rPr>
        <w:t>.</w:t>
      </w:r>
      <w:r w:rsidR="00A14144">
        <w:rPr>
          <w:rFonts w:ascii="Arial" w:eastAsia="MS PGothic" w:hAnsi="Arial"/>
          <w:sz w:val="22"/>
          <w:szCs w:val="22"/>
        </w:rPr>
        <w:t>4</w:t>
      </w:r>
      <w:r w:rsidRPr="006206E0">
        <w:rPr>
          <w:rFonts w:ascii="Arial" w:eastAsia="MS PGothic" w:hAnsi="Arial"/>
          <w:sz w:val="22"/>
          <w:szCs w:val="22"/>
        </w:rPr>
        <w:t xml:space="preserve"> days, which </w:t>
      </w:r>
      <w:r w:rsidR="00475905">
        <w:rPr>
          <w:rFonts w:ascii="Arial" w:eastAsia="MS PGothic" w:hAnsi="Arial"/>
          <w:sz w:val="22"/>
          <w:szCs w:val="22"/>
        </w:rPr>
        <w:t>matched</w:t>
      </w:r>
      <w:r w:rsidRPr="006206E0">
        <w:rPr>
          <w:rFonts w:ascii="Arial" w:eastAsia="MS PGothic" w:hAnsi="Arial"/>
          <w:sz w:val="22"/>
          <w:szCs w:val="22"/>
        </w:rPr>
        <w:t xml:space="preserve"> the average. The </w:t>
      </w:r>
      <w:r w:rsidR="00A14144">
        <w:rPr>
          <w:rFonts w:ascii="Arial" w:eastAsia="MS PGothic" w:hAnsi="Arial"/>
          <w:sz w:val="22"/>
          <w:szCs w:val="22"/>
        </w:rPr>
        <w:t>long</w:t>
      </w:r>
      <w:r w:rsidRPr="006206E0">
        <w:rPr>
          <w:rFonts w:ascii="Arial" w:eastAsia="MS PGothic" w:hAnsi="Arial"/>
          <w:sz w:val="22"/>
          <w:szCs w:val="22"/>
        </w:rPr>
        <w:t xml:space="preserve">er-than-average duration in </w:t>
      </w:r>
      <w:r w:rsidR="00A14144">
        <w:rPr>
          <w:rFonts w:ascii="Arial" w:eastAsia="MS PGothic" w:hAnsi="Arial"/>
          <w:sz w:val="22"/>
          <w:szCs w:val="22"/>
        </w:rPr>
        <w:t>s</w:t>
      </w:r>
      <w:r w:rsidRPr="006206E0">
        <w:rPr>
          <w:rFonts w:ascii="Arial" w:eastAsia="MS PGothic" w:hAnsi="Arial"/>
          <w:sz w:val="22"/>
          <w:szCs w:val="22"/>
        </w:rPr>
        <w:t>um</w:t>
      </w:r>
      <w:r w:rsidR="00A14144">
        <w:rPr>
          <w:rFonts w:ascii="Arial" w:eastAsia="MS PGothic" w:hAnsi="Arial"/>
          <w:sz w:val="22"/>
          <w:szCs w:val="22"/>
        </w:rPr>
        <w:t>mer</w:t>
      </w:r>
      <w:r w:rsidRPr="006206E0">
        <w:rPr>
          <w:rFonts w:ascii="Arial" w:eastAsia="MS PGothic" w:hAnsi="Arial"/>
          <w:sz w:val="22"/>
          <w:szCs w:val="22"/>
        </w:rPr>
        <w:t xml:space="preserve"> is consistent with the results of statistical studies on the </w:t>
      </w:r>
      <w:r w:rsidR="00F659EA">
        <w:rPr>
          <w:rFonts w:ascii="Arial" w:eastAsia="MS PGothic" w:hAnsi="Arial"/>
          <w:sz w:val="22"/>
          <w:szCs w:val="22"/>
        </w:rPr>
        <w:t xml:space="preserve">prevailing </w:t>
      </w:r>
      <w:r w:rsidR="00A14144" w:rsidRPr="00E03CB5">
        <w:rPr>
          <w:rFonts w:ascii="Arial" w:eastAsia="MS PGothic" w:hAnsi="Arial"/>
          <w:sz w:val="22"/>
          <w:szCs w:val="22"/>
        </w:rPr>
        <w:t>El Niño</w:t>
      </w:r>
      <w:r w:rsidRPr="006206E0">
        <w:rPr>
          <w:rFonts w:ascii="Arial" w:eastAsia="MS PGothic" w:hAnsi="Arial"/>
          <w:sz w:val="22"/>
          <w:szCs w:val="22"/>
        </w:rPr>
        <w:t xml:space="preserve"> event.</w:t>
      </w:r>
    </w:p>
    <w:p w14:paraId="695EEA4C" w14:textId="3443EDDD" w:rsidR="000E7A63" w:rsidRPr="000E7A63" w:rsidRDefault="000E7A63" w:rsidP="000E7A63">
      <w:pPr>
        <w:ind w:firstLine="480"/>
        <w:jc w:val="both"/>
        <w:rPr>
          <w:rFonts w:ascii="Arial" w:eastAsia="MS Mincho" w:hAnsi="Arial" w:cs="Arial"/>
          <w:sz w:val="22"/>
          <w:szCs w:val="22"/>
          <w:lang w:val="en-GB" w:eastAsia="ja-JP"/>
        </w:rPr>
      </w:pPr>
      <w:r w:rsidRPr="000E7A63">
        <w:rPr>
          <w:rFonts w:ascii="Arial" w:eastAsia="MS Mincho" w:hAnsi="Arial" w:cs="Arial"/>
          <w:sz w:val="22"/>
          <w:szCs w:val="22"/>
          <w:lang w:val="en-GB" w:eastAsia="ja-JP"/>
        </w:rPr>
        <w:t>The only named TC in April was Sanvu (2301</w:t>
      </w:r>
      <w:r w:rsidR="00A7616A">
        <w:rPr>
          <w:rFonts w:ascii="Arial" w:eastAsia="MS Mincho" w:hAnsi="Arial" w:cs="Arial"/>
          <w:sz w:val="22"/>
          <w:szCs w:val="22"/>
          <w:lang w:val="en-GB" w:eastAsia="ja-JP"/>
        </w:rPr>
        <w:t xml:space="preserve">, </w:t>
      </w:r>
      <w:r w:rsidR="00A7616A" w:rsidRPr="00D475ED">
        <w:rPr>
          <w:rFonts w:ascii="Arial" w:eastAsia="MS Mincho" w:hAnsi="Arial" w:cs="Arial"/>
          <w:sz w:val="22"/>
          <w:szCs w:val="22"/>
          <w:lang w:eastAsia="ja-JP"/>
        </w:rPr>
        <w:t xml:space="preserve">see </w:t>
      </w:r>
      <w:r w:rsidR="00A7616A">
        <w:rPr>
          <w:rFonts w:ascii="Arial" w:eastAsia="MS Mincho" w:hAnsi="Arial" w:cs="Arial"/>
          <w:sz w:val="22"/>
          <w:szCs w:val="22"/>
          <w:lang w:eastAsia="ja-JP"/>
        </w:rPr>
        <w:t>pink</w:t>
      </w:r>
      <w:r w:rsidR="00A7616A" w:rsidRPr="00D475ED">
        <w:rPr>
          <w:rFonts w:ascii="Arial" w:eastAsia="MS Mincho" w:hAnsi="Arial" w:cs="Arial"/>
          <w:sz w:val="22"/>
          <w:szCs w:val="22"/>
          <w:lang w:eastAsia="ja-JP"/>
        </w:rPr>
        <w:t xml:space="preserve"> line</w:t>
      </w:r>
      <w:r w:rsidR="00A7616A">
        <w:rPr>
          <w:rFonts w:ascii="Arial" w:eastAsia="MS Mincho" w:hAnsi="Arial" w:cs="Arial"/>
          <w:sz w:val="22"/>
          <w:szCs w:val="22"/>
          <w:lang w:eastAsia="ja-JP"/>
        </w:rPr>
        <w:t>s</w:t>
      </w:r>
      <w:r w:rsidR="00A7616A" w:rsidRPr="00D475ED">
        <w:rPr>
          <w:rFonts w:ascii="Arial" w:eastAsia="MS Mincho" w:hAnsi="Arial" w:cs="Arial"/>
          <w:sz w:val="22"/>
          <w:szCs w:val="22"/>
          <w:lang w:eastAsia="ja-JP"/>
        </w:rPr>
        <w:t xml:space="preserve"> in Figure 3</w:t>
      </w:r>
      <w:r w:rsidRPr="000E7A63">
        <w:rPr>
          <w:rFonts w:ascii="Arial" w:eastAsia="MS Mincho" w:hAnsi="Arial" w:cs="Arial"/>
          <w:sz w:val="22"/>
          <w:szCs w:val="22"/>
          <w:lang w:val="en-GB" w:eastAsia="ja-JP"/>
        </w:rPr>
        <w:t xml:space="preserve">), </w:t>
      </w:r>
      <w:r w:rsidR="00F659EA">
        <w:rPr>
          <w:rFonts w:ascii="Arial" w:eastAsia="MS Mincho" w:hAnsi="Arial" w:cs="Arial"/>
          <w:sz w:val="22"/>
          <w:szCs w:val="22"/>
          <w:lang w:val="en-GB" w:eastAsia="ja-JP"/>
        </w:rPr>
        <w:t xml:space="preserve">which </w:t>
      </w:r>
      <w:r w:rsidRPr="000E7A63">
        <w:rPr>
          <w:rFonts w:ascii="Arial" w:eastAsia="MS Mincho" w:hAnsi="Arial" w:cs="Arial"/>
          <w:sz w:val="22"/>
          <w:szCs w:val="22"/>
          <w:lang w:val="en-GB" w:eastAsia="ja-JP"/>
        </w:rPr>
        <w:t>formed as a tropical depression (TD) over the sea southwest of the Marshall Islands (here, TC locations are expressed as the area of TD formation unless otherwise noted).</w:t>
      </w:r>
    </w:p>
    <w:p w14:paraId="72755719" w14:textId="0CD09552" w:rsidR="000E7A63" w:rsidRPr="000E7A63" w:rsidRDefault="000E7A63" w:rsidP="000E7A63">
      <w:pPr>
        <w:ind w:firstLine="480"/>
        <w:jc w:val="both"/>
        <w:rPr>
          <w:rFonts w:ascii="Arial" w:eastAsia="MS Mincho" w:hAnsi="Arial" w:cs="Arial"/>
          <w:sz w:val="22"/>
          <w:szCs w:val="22"/>
          <w:lang w:val="en-GB" w:eastAsia="ja-JP"/>
        </w:rPr>
      </w:pPr>
      <w:r w:rsidRPr="000E7A63">
        <w:rPr>
          <w:rFonts w:ascii="Arial" w:eastAsia="MS Mincho" w:hAnsi="Arial" w:cs="Arial"/>
          <w:sz w:val="22"/>
          <w:szCs w:val="22"/>
          <w:lang w:val="en-GB" w:eastAsia="ja-JP"/>
        </w:rPr>
        <w:t>The only named TC in May was Mawar (2302</w:t>
      </w:r>
      <w:r w:rsidR="00A7616A">
        <w:rPr>
          <w:rFonts w:ascii="Arial" w:eastAsia="MS Mincho" w:hAnsi="Arial" w:cs="Arial"/>
          <w:sz w:val="22"/>
          <w:szCs w:val="22"/>
          <w:lang w:val="en-GB" w:eastAsia="ja-JP"/>
        </w:rPr>
        <w:t xml:space="preserve">, </w:t>
      </w:r>
      <w:r w:rsidR="00A7616A" w:rsidRPr="23CF3264">
        <w:rPr>
          <w:rFonts w:ascii="Arial" w:eastAsia="MS Mincho" w:hAnsi="Arial" w:cs="Arial"/>
          <w:sz w:val="22"/>
          <w:szCs w:val="22"/>
          <w:lang w:eastAsia="ja-JP"/>
        </w:rPr>
        <w:t xml:space="preserve">see </w:t>
      </w:r>
      <w:r w:rsidR="00635B23">
        <w:rPr>
          <w:rFonts w:ascii="Arial" w:eastAsia="MS Mincho" w:hAnsi="Arial" w:cs="Arial"/>
          <w:sz w:val="22"/>
          <w:szCs w:val="22"/>
          <w:lang w:eastAsia="ja-JP"/>
        </w:rPr>
        <w:t>light blue</w:t>
      </w:r>
      <w:r w:rsidR="00A7616A" w:rsidRPr="23CF3264">
        <w:rPr>
          <w:rFonts w:ascii="Arial" w:eastAsia="MS Mincho" w:hAnsi="Arial" w:cs="Arial"/>
          <w:sz w:val="22"/>
          <w:szCs w:val="22"/>
          <w:lang w:eastAsia="ja-JP"/>
        </w:rPr>
        <w:t xml:space="preserve"> lines in Figure 3</w:t>
      </w:r>
      <w:r w:rsidRPr="000E7A63">
        <w:rPr>
          <w:rFonts w:ascii="Arial" w:eastAsia="MS Mincho" w:hAnsi="Arial" w:cs="Arial"/>
          <w:sz w:val="22"/>
          <w:szCs w:val="22"/>
          <w:lang w:val="en-GB" w:eastAsia="ja-JP"/>
        </w:rPr>
        <w:t xml:space="preserve">), </w:t>
      </w:r>
      <w:r w:rsidR="00F659EA">
        <w:rPr>
          <w:rFonts w:ascii="Arial" w:eastAsia="MS Mincho" w:hAnsi="Arial" w:cs="Arial"/>
          <w:sz w:val="22"/>
          <w:szCs w:val="22"/>
          <w:lang w:val="en-GB" w:eastAsia="ja-JP"/>
        </w:rPr>
        <w:t xml:space="preserve">which </w:t>
      </w:r>
      <w:r w:rsidRPr="000E7A63">
        <w:rPr>
          <w:rFonts w:ascii="Arial" w:eastAsia="MS Mincho" w:hAnsi="Arial" w:cs="Arial"/>
          <w:sz w:val="22"/>
          <w:szCs w:val="22"/>
          <w:lang w:val="en-GB" w:eastAsia="ja-JP"/>
        </w:rPr>
        <w:t xml:space="preserve">formed over the sea around the Caroline Islands and further developed to typhoon (TY) </w:t>
      </w:r>
      <w:r w:rsidR="00F659EA" w:rsidRPr="000E7A63">
        <w:rPr>
          <w:rFonts w:ascii="Arial" w:eastAsia="MS Mincho" w:hAnsi="Arial" w:cs="Arial"/>
          <w:sz w:val="22"/>
          <w:szCs w:val="22"/>
          <w:lang w:val="en-GB" w:eastAsia="ja-JP"/>
        </w:rPr>
        <w:t>intensity</w:t>
      </w:r>
      <w:r w:rsidR="00F659EA">
        <w:rPr>
          <w:rFonts w:ascii="Arial" w:eastAsia="MS Mincho" w:hAnsi="Arial" w:cs="Arial"/>
          <w:sz w:val="22"/>
          <w:szCs w:val="22"/>
          <w:lang w:val="en-GB" w:eastAsia="ja-JP"/>
        </w:rPr>
        <w:t>, bringing widespread</w:t>
      </w:r>
      <w:r w:rsidR="00756064" w:rsidRPr="00756064">
        <w:rPr>
          <w:rFonts w:ascii="Arial" w:eastAsia="MS Mincho" w:hAnsi="Arial" w:cs="Arial"/>
          <w:sz w:val="22"/>
          <w:szCs w:val="22"/>
          <w:lang w:val="en-GB" w:eastAsia="ja-JP"/>
        </w:rPr>
        <w:t xml:space="preserve"> devastation and flooding to central and northern</w:t>
      </w:r>
      <w:r w:rsidR="00F659EA">
        <w:rPr>
          <w:rFonts w:ascii="Arial" w:eastAsia="MS Mincho" w:hAnsi="Arial" w:cs="Arial"/>
          <w:sz w:val="22"/>
          <w:szCs w:val="22"/>
          <w:lang w:val="en-GB" w:eastAsia="ja-JP"/>
        </w:rPr>
        <w:t xml:space="preserve"> parts of</w:t>
      </w:r>
      <w:r w:rsidR="00756064" w:rsidRPr="00756064">
        <w:rPr>
          <w:rFonts w:ascii="Arial" w:eastAsia="MS Mincho" w:hAnsi="Arial" w:cs="Arial"/>
          <w:sz w:val="22"/>
          <w:szCs w:val="22"/>
          <w:lang w:val="en-GB" w:eastAsia="ja-JP"/>
        </w:rPr>
        <w:t xml:space="preserve"> Guam. </w:t>
      </w:r>
      <w:proofErr w:type="gramStart"/>
      <w:r w:rsidR="00756064" w:rsidRPr="00756064">
        <w:rPr>
          <w:rFonts w:ascii="Arial" w:eastAsia="MS Mincho" w:hAnsi="Arial" w:cs="Arial"/>
          <w:sz w:val="22"/>
          <w:szCs w:val="22"/>
          <w:lang w:val="en-GB" w:eastAsia="ja-JP"/>
        </w:rPr>
        <w:t>It  brought</w:t>
      </w:r>
      <w:proofErr w:type="gramEnd"/>
      <w:r w:rsidR="00756064" w:rsidRPr="00756064">
        <w:rPr>
          <w:rFonts w:ascii="Arial" w:eastAsia="MS Mincho" w:hAnsi="Arial" w:cs="Arial"/>
          <w:sz w:val="22"/>
          <w:szCs w:val="22"/>
          <w:lang w:val="en-GB" w:eastAsia="ja-JP"/>
        </w:rPr>
        <w:t xml:space="preserve"> heavy rainfall to </w:t>
      </w:r>
      <w:r w:rsidR="00F659EA">
        <w:rPr>
          <w:rFonts w:ascii="Arial" w:eastAsia="MS Mincho" w:hAnsi="Arial" w:cs="Arial"/>
          <w:sz w:val="22"/>
          <w:szCs w:val="22"/>
          <w:lang w:val="en-GB" w:eastAsia="ja-JP"/>
        </w:rPr>
        <w:t xml:space="preserve">the </w:t>
      </w:r>
      <w:r w:rsidR="00756064" w:rsidRPr="00756064">
        <w:rPr>
          <w:rFonts w:ascii="Arial" w:eastAsia="MS Mincho" w:hAnsi="Arial" w:cs="Arial"/>
          <w:sz w:val="22"/>
          <w:szCs w:val="22"/>
          <w:lang w:val="en-GB" w:eastAsia="ja-JP"/>
        </w:rPr>
        <w:t xml:space="preserve">Pacific side of western and eastern Japan, caused flooding and landslides. </w:t>
      </w:r>
      <w:r w:rsidR="00756064" w:rsidRPr="00756064">
        <w:rPr>
          <w:rFonts w:ascii="Arial" w:eastAsia="MS Mincho" w:hAnsi="Arial" w:cs="Arial"/>
          <w:sz w:val="22"/>
          <w:szCs w:val="22"/>
          <w:lang w:val="en-GB" w:eastAsia="ja-JP"/>
        </w:rPr>
        <w:lastRenderedPageBreak/>
        <w:t>Mawar reached peak intensity with maximum sustained winds of 115 kt and a central pressure of 900 hPa (</w:t>
      </w:r>
      <w:r w:rsidR="00F659EA">
        <w:rPr>
          <w:rFonts w:ascii="Arial" w:eastAsia="MS Mincho" w:hAnsi="Arial" w:cs="Arial"/>
          <w:sz w:val="22"/>
          <w:szCs w:val="22"/>
          <w:lang w:val="en-GB" w:eastAsia="ja-JP"/>
        </w:rPr>
        <w:t>a</w:t>
      </w:r>
      <w:r w:rsidR="00756064" w:rsidRPr="00756064">
        <w:rPr>
          <w:rFonts w:ascii="Arial" w:eastAsia="MS Mincho" w:hAnsi="Arial" w:cs="Arial"/>
          <w:sz w:val="22"/>
          <w:szCs w:val="22"/>
          <w:lang w:val="en-GB" w:eastAsia="ja-JP"/>
        </w:rPr>
        <w:t xml:space="preserve"> record for 2023).</w:t>
      </w:r>
    </w:p>
    <w:p w14:paraId="54877867" w14:textId="38FD2396" w:rsidR="000E7A63" w:rsidRPr="000E7A63" w:rsidRDefault="000E7A63" w:rsidP="000E7A63">
      <w:pPr>
        <w:ind w:firstLine="480"/>
        <w:jc w:val="both"/>
        <w:rPr>
          <w:rFonts w:ascii="Arial" w:eastAsia="MS Mincho" w:hAnsi="Arial" w:cs="Arial"/>
          <w:sz w:val="22"/>
          <w:szCs w:val="22"/>
          <w:lang w:val="en-GB" w:eastAsia="ja-JP"/>
        </w:rPr>
      </w:pPr>
      <w:r w:rsidRPr="000E7A63">
        <w:rPr>
          <w:rFonts w:ascii="Arial" w:eastAsia="MS Mincho" w:hAnsi="Arial" w:cs="Arial"/>
          <w:sz w:val="22"/>
          <w:szCs w:val="22"/>
          <w:lang w:val="en-GB" w:eastAsia="ja-JP"/>
        </w:rPr>
        <w:t>The only named TC in June was Guchol (2303</w:t>
      </w:r>
      <w:r w:rsidR="00635B23">
        <w:rPr>
          <w:rFonts w:ascii="Arial" w:eastAsia="MS Mincho" w:hAnsi="Arial" w:cs="Arial"/>
          <w:sz w:val="22"/>
          <w:szCs w:val="22"/>
          <w:lang w:val="en-GB" w:eastAsia="ja-JP"/>
        </w:rPr>
        <w:t xml:space="preserve">, </w:t>
      </w:r>
      <w:r w:rsidR="00635B23" w:rsidRPr="23CF3264">
        <w:rPr>
          <w:rFonts w:ascii="Arial" w:eastAsia="MS Mincho" w:hAnsi="Arial" w:cs="Arial"/>
          <w:sz w:val="22"/>
          <w:szCs w:val="22"/>
          <w:lang w:eastAsia="ja-JP"/>
        </w:rPr>
        <w:t>see yellow lines in Figure 3</w:t>
      </w:r>
      <w:r w:rsidRPr="000E7A63">
        <w:rPr>
          <w:rFonts w:ascii="Arial" w:eastAsia="MS Mincho" w:hAnsi="Arial" w:cs="Arial"/>
          <w:sz w:val="22"/>
          <w:szCs w:val="22"/>
          <w:lang w:val="en-GB" w:eastAsia="ja-JP"/>
        </w:rPr>
        <w:t xml:space="preserve">), </w:t>
      </w:r>
      <w:r w:rsidR="00F659EA">
        <w:rPr>
          <w:rFonts w:ascii="Arial" w:eastAsia="MS Mincho" w:hAnsi="Arial" w:cs="Arial"/>
          <w:sz w:val="22"/>
          <w:szCs w:val="22"/>
          <w:lang w:val="en-GB" w:eastAsia="ja-JP"/>
        </w:rPr>
        <w:t xml:space="preserve">which </w:t>
      </w:r>
      <w:r w:rsidRPr="000E7A63">
        <w:rPr>
          <w:rFonts w:ascii="Arial" w:eastAsia="MS Mincho" w:hAnsi="Arial" w:cs="Arial"/>
          <w:sz w:val="22"/>
          <w:szCs w:val="22"/>
          <w:lang w:val="en-GB" w:eastAsia="ja-JP"/>
        </w:rPr>
        <w:t xml:space="preserve">formed over the sea east of </w:t>
      </w:r>
      <w:r w:rsidR="00F659EA">
        <w:rPr>
          <w:rFonts w:ascii="Arial" w:eastAsia="MS Mincho" w:hAnsi="Arial" w:cs="Arial"/>
          <w:sz w:val="22"/>
          <w:szCs w:val="22"/>
          <w:lang w:val="en-GB" w:eastAsia="ja-JP"/>
        </w:rPr>
        <w:t xml:space="preserve">the </w:t>
      </w:r>
      <w:r w:rsidRPr="000E7A63">
        <w:rPr>
          <w:rFonts w:ascii="Arial" w:eastAsia="MS Mincho" w:hAnsi="Arial" w:cs="Arial"/>
          <w:sz w:val="22"/>
          <w:szCs w:val="22"/>
          <w:lang w:val="en-GB" w:eastAsia="ja-JP"/>
        </w:rPr>
        <w:t>Philippines and reached TY intensity.</w:t>
      </w:r>
    </w:p>
    <w:p w14:paraId="14A66A6E" w14:textId="5372618F" w:rsidR="000E7A63" w:rsidRPr="00DC4D13" w:rsidRDefault="000E7A63" w:rsidP="000E7A63">
      <w:pPr>
        <w:ind w:firstLine="480"/>
        <w:jc w:val="both"/>
        <w:rPr>
          <w:rFonts w:ascii="Arial" w:eastAsia="MS Mincho" w:hAnsi="Arial" w:cs="Arial"/>
          <w:sz w:val="22"/>
          <w:szCs w:val="22"/>
          <w:lang w:eastAsia="ja-JP"/>
        </w:rPr>
      </w:pPr>
      <w:r w:rsidRPr="000E7A63">
        <w:rPr>
          <w:rFonts w:ascii="Arial" w:eastAsia="MS Mincho" w:hAnsi="Arial" w:cs="Arial"/>
          <w:sz w:val="22"/>
          <w:szCs w:val="22"/>
          <w:lang w:val="en-GB" w:eastAsia="ja-JP"/>
        </w:rPr>
        <w:t xml:space="preserve">Tree named TCs </w:t>
      </w:r>
      <w:r w:rsidR="00F659EA">
        <w:rPr>
          <w:rFonts w:ascii="Arial" w:eastAsia="MS Mincho" w:hAnsi="Arial" w:cs="Arial"/>
          <w:sz w:val="22"/>
          <w:szCs w:val="22"/>
          <w:lang w:val="en-GB" w:eastAsia="ja-JP"/>
        </w:rPr>
        <w:t>(</w:t>
      </w:r>
      <w:r w:rsidRPr="000E7A63">
        <w:rPr>
          <w:rFonts w:ascii="Arial" w:eastAsia="MS Mincho" w:hAnsi="Arial" w:cs="Arial"/>
          <w:sz w:val="22"/>
          <w:szCs w:val="22"/>
          <w:lang w:val="en-GB" w:eastAsia="ja-JP"/>
        </w:rPr>
        <w:t>Talim (2304), Doksuri (2305) and Khanun (2306)</w:t>
      </w:r>
      <w:r w:rsidR="007A4436">
        <w:rPr>
          <w:rFonts w:ascii="Arial" w:eastAsia="MS Mincho" w:hAnsi="Arial" w:cs="Arial"/>
          <w:sz w:val="22"/>
          <w:szCs w:val="22"/>
          <w:lang w:val="en-GB" w:eastAsia="ja-JP"/>
        </w:rPr>
        <w:t>)</w:t>
      </w:r>
      <w:r w:rsidRPr="000E7A63">
        <w:rPr>
          <w:rFonts w:ascii="Arial" w:eastAsia="MS Mincho" w:hAnsi="Arial" w:cs="Arial"/>
          <w:sz w:val="22"/>
          <w:szCs w:val="22"/>
          <w:lang w:val="en-GB" w:eastAsia="ja-JP"/>
        </w:rPr>
        <w:t xml:space="preserve"> formed </w:t>
      </w:r>
      <w:r w:rsidR="00F659EA">
        <w:rPr>
          <w:rFonts w:ascii="Arial" w:eastAsia="MS Mincho" w:hAnsi="Arial" w:cs="Arial"/>
          <w:sz w:val="22"/>
          <w:szCs w:val="22"/>
          <w:lang w:val="en-GB" w:eastAsia="ja-JP"/>
        </w:rPr>
        <w:t xml:space="preserve">in July </w:t>
      </w:r>
      <w:r w:rsidRPr="000E7A63">
        <w:rPr>
          <w:rFonts w:ascii="Arial" w:eastAsia="MS Mincho" w:hAnsi="Arial" w:cs="Arial"/>
          <w:sz w:val="22"/>
          <w:szCs w:val="22"/>
          <w:lang w:val="en-GB" w:eastAsia="ja-JP"/>
        </w:rPr>
        <w:t>over the sea east of the Philippines</w:t>
      </w:r>
      <w:r w:rsidR="007A4436">
        <w:rPr>
          <w:rFonts w:ascii="Arial" w:eastAsia="MS Mincho" w:hAnsi="Arial" w:cs="Arial"/>
          <w:sz w:val="22"/>
          <w:szCs w:val="22"/>
          <w:lang w:val="en-GB" w:eastAsia="ja-JP"/>
        </w:rPr>
        <w:t xml:space="preserve"> (</w:t>
      </w:r>
      <w:r w:rsidR="007A4436" w:rsidRPr="00D475ED">
        <w:rPr>
          <w:rFonts w:ascii="Arial" w:eastAsia="MS Mincho" w:hAnsi="Arial" w:cs="Arial"/>
          <w:sz w:val="22"/>
          <w:szCs w:val="22"/>
          <w:lang w:eastAsia="ja-JP"/>
        </w:rPr>
        <w:t xml:space="preserve">see </w:t>
      </w:r>
      <w:r w:rsidR="007A4436">
        <w:rPr>
          <w:rFonts w:ascii="Arial" w:eastAsia="MS Mincho" w:hAnsi="Arial" w:cs="Arial"/>
          <w:sz w:val="22"/>
          <w:szCs w:val="22"/>
          <w:lang w:eastAsia="ja-JP"/>
        </w:rPr>
        <w:t>light green</w:t>
      </w:r>
      <w:r w:rsidR="007A4436" w:rsidRPr="00D475ED">
        <w:rPr>
          <w:rFonts w:ascii="Arial" w:eastAsia="MS Mincho" w:hAnsi="Arial" w:cs="Arial"/>
          <w:sz w:val="22"/>
          <w:szCs w:val="22"/>
          <w:lang w:eastAsia="ja-JP"/>
        </w:rPr>
        <w:t xml:space="preserve"> line</w:t>
      </w:r>
      <w:r w:rsidR="007A4436">
        <w:rPr>
          <w:rFonts w:ascii="Arial" w:eastAsia="MS Mincho" w:hAnsi="Arial" w:cs="Arial"/>
          <w:sz w:val="22"/>
          <w:szCs w:val="22"/>
          <w:lang w:eastAsia="ja-JP"/>
        </w:rPr>
        <w:t>s</w:t>
      </w:r>
      <w:r w:rsidR="007A4436" w:rsidRPr="00D475ED">
        <w:rPr>
          <w:rFonts w:ascii="Arial" w:eastAsia="MS Mincho" w:hAnsi="Arial" w:cs="Arial"/>
          <w:sz w:val="22"/>
          <w:szCs w:val="22"/>
          <w:lang w:eastAsia="ja-JP"/>
        </w:rPr>
        <w:t xml:space="preserve"> in Figure 3</w:t>
      </w:r>
      <w:r w:rsidR="007A4436">
        <w:rPr>
          <w:rFonts w:ascii="Arial" w:eastAsia="MS Mincho" w:hAnsi="Arial" w:cs="Arial"/>
          <w:sz w:val="22"/>
          <w:szCs w:val="22"/>
          <w:lang w:val="en-GB" w:eastAsia="ja-JP"/>
        </w:rPr>
        <w:t>)</w:t>
      </w:r>
      <w:r w:rsidRPr="000E7A63">
        <w:rPr>
          <w:rFonts w:ascii="Arial" w:eastAsia="MS Mincho" w:hAnsi="Arial" w:cs="Arial"/>
          <w:sz w:val="22"/>
          <w:szCs w:val="22"/>
          <w:lang w:val="en-GB" w:eastAsia="ja-JP"/>
        </w:rPr>
        <w:t xml:space="preserve">. Talim reached severe tropical storm (STS) intensity before </w:t>
      </w:r>
      <w:r w:rsidR="007A4436">
        <w:rPr>
          <w:rFonts w:ascii="Arial" w:eastAsia="MS Mincho" w:hAnsi="Arial" w:cs="Arial"/>
          <w:sz w:val="22"/>
          <w:szCs w:val="22"/>
          <w:lang w:val="en-GB" w:eastAsia="ja-JP"/>
        </w:rPr>
        <w:t>making landfall on</w:t>
      </w:r>
      <w:r w:rsidRPr="000E7A63">
        <w:rPr>
          <w:rFonts w:ascii="Arial" w:eastAsia="MS Mincho" w:hAnsi="Arial" w:cs="Arial"/>
          <w:sz w:val="22"/>
          <w:szCs w:val="22"/>
          <w:lang w:val="en-GB" w:eastAsia="ja-JP"/>
        </w:rPr>
        <w:t xml:space="preserve"> the Leizhou Peninsula.</w:t>
      </w:r>
      <w:r w:rsidR="00756064" w:rsidRPr="00756064">
        <w:t xml:space="preserve"> </w:t>
      </w:r>
      <w:r w:rsidR="00756064" w:rsidRPr="00756064">
        <w:rPr>
          <w:rFonts w:ascii="Arial" w:eastAsia="MS Mincho" w:hAnsi="Arial" w:cs="Arial"/>
          <w:sz w:val="22"/>
          <w:szCs w:val="22"/>
          <w:lang w:val="en-GB" w:eastAsia="ja-JP"/>
        </w:rPr>
        <w:t>It brought rain to part</w:t>
      </w:r>
      <w:r w:rsidR="00DC4D13">
        <w:rPr>
          <w:rFonts w:ascii="Arial" w:eastAsia="MS Mincho" w:hAnsi="Arial" w:cs="Arial"/>
          <w:sz w:val="22"/>
          <w:szCs w:val="22"/>
          <w:lang w:val="en-GB" w:eastAsia="ja-JP"/>
        </w:rPr>
        <w:t>s</w:t>
      </w:r>
      <w:r w:rsidR="00756064" w:rsidRPr="00756064">
        <w:rPr>
          <w:rFonts w:ascii="Arial" w:eastAsia="MS Mincho" w:hAnsi="Arial" w:cs="Arial"/>
          <w:sz w:val="22"/>
          <w:szCs w:val="22"/>
          <w:lang w:val="en-GB" w:eastAsia="ja-JP"/>
        </w:rPr>
        <w:t xml:space="preserve"> of China, Macao </w:t>
      </w:r>
      <w:r w:rsidR="00DC4D13">
        <w:rPr>
          <w:rFonts w:ascii="Arial" w:eastAsia="MS Mincho" w:hAnsi="Arial" w:cs="Arial"/>
          <w:sz w:val="22"/>
          <w:szCs w:val="22"/>
          <w:lang w:val="en-GB" w:eastAsia="ja-JP"/>
        </w:rPr>
        <w:t>(</w:t>
      </w:r>
      <w:r w:rsidR="00756064" w:rsidRPr="00756064">
        <w:rPr>
          <w:rFonts w:ascii="Arial" w:eastAsia="MS Mincho" w:hAnsi="Arial" w:cs="Arial"/>
          <w:sz w:val="22"/>
          <w:szCs w:val="22"/>
          <w:lang w:val="en-GB" w:eastAsia="ja-JP"/>
        </w:rPr>
        <w:t>China</w:t>
      </w:r>
      <w:r w:rsidR="00DC4D13">
        <w:rPr>
          <w:rFonts w:ascii="Arial" w:eastAsia="MS Mincho" w:hAnsi="Arial" w:cs="Arial"/>
          <w:sz w:val="22"/>
          <w:szCs w:val="22"/>
          <w:lang w:val="en-GB" w:eastAsia="ja-JP"/>
        </w:rPr>
        <w:t>)</w:t>
      </w:r>
      <w:r w:rsidR="00756064" w:rsidRPr="00756064">
        <w:rPr>
          <w:rFonts w:ascii="Arial" w:eastAsia="MS Mincho" w:hAnsi="Arial" w:cs="Arial"/>
          <w:sz w:val="22"/>
          <w:szCs w:val="22"/>
          <w:lang w:val="en-GB" w:eastAsia="ja-JP"/>
        </w:rPr>
        <w:t xml:space="preserve">, Hong Kong </w:t>
      </w:r>
      <w:r w:rsidR="00DC4D13">
        <w:rPr>
          <w:rFonts w:ascii="Arial" w:eastAsia="MS Mincho" w:hAnsi="Arial" w:cs="Arial"/>
          <w:sz w:val="22"/>
          <w:szCs w:val="22"/>
          <w:lang w:val="en-GB" w:eastAsia="ja-JP"/>
        </w:rPr>
        <w:t>(</w:t>
      </w:r>
      <w:r w:rsidR="00756064" w:rsidRPr="00756064">
        <w:rPr>
          <w:rFonts w:ascii="Arial" w:eastAsia="MS Mincho" w:hAnsi="Arial" w:cs="Arial"/>
          <w:sz w:val="22"/>
          <w:szCs w:val="22"/>
          <w:lang w:val="en-GB" w:eastAsia="ja-JP"/>
        </w:rPr>
        <w:t>China</w:t>
      </w:r>
      <w:r w:rsidR="00DC4D13">
        <w:rPr>
          <w:rFonts w:ascii="Arial" w:eastAsia="MS Mincho" w:hAnsi="Arial" w:cs="Arial"/>
          <w:sz w:val="22"/>
          <w:szCs w:val="22"/>
          <w:lang w:val="en-GB" w:eastAsia="ja-JP"/>
        </w:rPr>
        <w:t>)</w:t>
      </w:r>
      <w:r w:rsidR="00756064" w:rsidRPr="00756064">
        <w:rPr>
          <w:rFonts w:ascii="Arial" w:eastAsia="MS Mincho" w:hAnsi="Arial" w:cs="Arial"/>
          <w:sz w:val="22"/>
          <w:szCs w:val="22"/>
          <w:lang w:val="en-GB" w:eastAsia="ja-JP"/>
        </w:rPr>
        <w:t xml:space="preserve"> and Viet Nam.</w:t>
      </w:r>
      <w:r w:rsidRPr="000E7A63">
        <w:rPr>
          <w:rFonts w:ascii="Arial" w:eastAsia="MS Mincho" w:hAnsi="Arial" w:cs="Arial"/>
          <w:sz w:val="22"/>
          <w:szCs w:val="22"/>
          <w:lang w:val="en-GB" w:eastAsia="ja-JP"/>
        </w:rPr>
        <w:t xml:space="preserve"> Doksuri reached TY intensity before </w:t>
      </w:r>
      <w:r w:rsidR="00DC4D13">
        <w:rPr>
          <w:rFonts w:ascii="Arial" w:eastAsia="MS Mincho" w:hAnsi="Arial" w:cs="Arial"/>
          <w:sz w:val="22"/>
          <w:szCs w:val="22"/>
          <w:lang w:val="en-GB" w:eastAsia="ja-JP"/>
        </w:rPr>
        <w:t>making landfall on</w:t>
      </w:r>
      <w:r w:rsidRPr="000E7A63">
        <w:rPr>
          <w:rFonts w:ascii="Arial" w:eastAsia="MS Mincho" w:hAnsi="Arial" w:cs="Arial"/>
          <w:sz w:val="22"/>
          <w:szCs w:val="22"/>
          <w:lang w:val="en-GB" w:eastAsia="ja-JP"/>
        </w:rPr>
        <w:t xml:space="preserve"> </w:t>
      </w:r>
      <w:r w:rsidR="00DC4D13">
        <w:rPr>
          <w:rFonts w:ascii="Arial" w:eastAsia="MS Mincho" w:hAnsi="Arial" w:cs="Arial"/>
          <w:sz w:val="22"/>
          <w:szCs w:val="22"/>
          <w:lang w:val="en-GB" w:eastAsia="ja-JP"/>
        </w:rPr>
        <w:t>s</w:t>
      </w:r>
      <w:r w:rsidRPr="000E7A63">
        <w:rPr>
          <w:rFonts w:ascii="Arial" w:eastAsia="MS Mincho" w:hAnsi="Arial" w:cs="Arial"/>
          <w:sz w:val="22"/>
          <w:szCs w:val="22"/>
          <w:lang w:val="en-GB" w:eastAsia="ja-JP"/>
        </w:rPr>
        <w:t>outh</w:t>
      </w:r>
      <w:r w:rsidR="00DC4D13">
        <w:rPr>
          <w:rFonts w:ascii="Arial" w:eastAsia="MS Mincho" w:hAnsi="Arial" w:cs="Arial"/>
          <w:sz w:val="22"/>
          <w:szCs w:val="22"/>
          <w:lang w:val="en-GB" w:eastAsia="ja-JP"/>
        </w:rPr>
        <w:t>ern</w:t>
      </w:r>
      <w:r w:rsidRPr="000E7A63">
        <w:rPr>
          <w:rFonts w:ascii="Arial" w:eastAsia="MS Mincho" w:hAnsi="Arial" w:cs="Arial"/>
          <w:sz w:val="22"/>
          <w:szCs w:val="22"/>
          <w:lang w:val="en-GB" w:eastAsia="ja-JP"/>
        </w:rPr>
        <w:t xml:space="preserve"> China</w:t>
      </w:r>
      <w:r w:rsidR="00756064" w:rsidRPr="00756064">
        <w:rPr>
          <w:rFonts w:ascii="Arial" w:eastAsia="MS Mincho" w:hAnsi="Arial" w:cs="Arial"/>
          <w:sz w:val="22"/>
          <w:szCs w:val="22"/>
          <w:lang w:val="en-GB" w:eastAsia="ja-JP"/>
        </w:rPr>
        <w:t xml:space="preserve"> and bringing severe rainfall to wide areas of China and the Philippines</w:t>
      </w:r>
      <w:r w:rsidRPr="000E7A63">
        <w:rPr>
          <w:rFonts w:ascii="Arial" w:eastAsia="MS Mincho" w:hAnsi="Arial" w:cs="Arial"/>
          <w:sz w:val="22"/>
          <w:szCs w:val="22"/>
          <w:lang w:val="en-GB" w:eastAsia="ja-JP"/>
        </w:rPr>
        <w:t xml:space="preserve">. Khanun reached TY intensity before </w:t>
      </w:r>
      <w:r w:rsidR="00DC4D13">
        <w:rPr>
          <w:rFonts w:ascii="Arial" w:eastAsia="MS Mincho" w:hAnsi="Arial" w:cs="Arial"/>
          <w:sz w:val="22"/>
          <w:szCs w:val="22"/>
          <w:lang w:val="en-GB" w:eastAsia="ja-JP"/>
        </w:rPr>
        <w:t>making landfall on</w:t>
      </w:r>
      <w:r w:rsidRPr="000E7A63">
        <w:rPr>
          <w:rFonts w:ascii="Arial" w:eastAsia="MS Mincho" w:hAnsi="Arial" w:cs="Arial"/>
          <w:sz w:val="22"/>
          <w:szCs w:val="22"/>
          <w:lang w:val="en-GB" w:eastAsia="ja-JP"/>
        </w:rPr>
        <w:t xml:space="preserve"> Korea</w:t>
      </w:r>
      <w:r w:rsidR="00756064" w:rsidRPr="00756064">
        <w:t xml:space="preserve"> </w:t>
      </w:r>
      <w:r w:rsidR="00756064" w:rsidRPr="00756064">
        <w:rPr>
          <w:rFonts w:ascii="Arial" w:eastAsia="MS Mincho" w:hAnsi="Arial" w:cs="Arial"/>
          <w:sz w:val="22"/>
          <w:szCs w:val="22"/>
          <w:lang w:val="en-GB" w:eastAsia="ja-JP"/>
        </w:rPr>
        <w:t>and bringing heavy rain and strong wind to Japan,</w:t>
      </w:r>
      <w:r w:rsidR="00DC4D13">
        <w:rPr>
          <w:rFonts w:ascii="Arial" w:eastAsia="MS Mincho" w:hAnsi="Arial" w:cs="Arial"/>
          <w:sz w:val="22"/>
          <w:szCs w:val="22"/>
          <w:lang w:val="en-GB" w:eastAsia="ja-JP"/>
        </w:rPr>
        <w:t xml:space="preserve"> Korea and</w:t>
      </w:r>
      <w:r w:rsidR="00756064" w:rsidRPr="00756064">
        <w:rPr>
          <w:rFonts w:ascii="Arial" w:eastAsia="MS Mincho" w:hAnsi="Arial" w:cs="Arial"/>
          <w:sz w:val="22"/>
          <w:szCs w:val="22"/>
          <w:lang w:val="en-GB" w:eastAsia="ja-JP"/>
        </w:rPr>
        <w:t xml:space="preserve"> part</w:t>
      </w:r>
      <w:r w:rsidR="00DC4D13">
        <w:rPr>
          <w:rFonts w:ascii="Arial" w:eastAsia="MS Mincho" w:hAnsi="Arial" w:cs="Arial"/>
          <w:sz w:val="22"/>
          <w:szCs w:val="22"/>
          <w:lang w:val="en-GB" w:eastAsia="ja-JP"/>
        </w:rPr>
        <w:t>s</w:t>
      </w:r>
      <w:r w:rsidR="00756064" w:rsidRPr="00756064">
        <w:rPr>
          <w:rFonts w:ascii="Arial" w:eastAsia="MS Mincho" w:hAnsi="Arial" w:cs="Arial"/>
          <w:sz w:val="22"/>
          <w:szCs w:val="22"/>
          <w:lang w:val="en-GB" w:eastAsia="ja-JP"/>
        </w:rPr>
        <w:t xml:space="preserve"> of China</w:t>
      </w:r>
      <w:r w:rsidRPr="000E7A63">
        <w:rPr>
          <w:rFonts w:ascii="Arial" w:eastAsia="MS Mincho" w:hAnsi="Arial" w:cs="Arial"/>
          <w:sz w:val="22"/>
          <w:szCs w:val="22"/>
          <w:lang w:val="en-GB" w:eastAsia="ja-JP"/>
        </w:rPr>
        <w:t>.</w:t>
      </w:r>
      <w:r w:rsidR="00DC4D13">
        <w:rPr>
          <w:rFonts w:ascii="Arial" w:eastAsia="MS Mincho" w:hAnsi="Arial" w:cs="Arial"/>
          <w:sz w:val="22"/>
          <w:szCs w:val="22"/>
          <w:lang w:val="en-GB" w:eastAsia="ja-JP"/>
        </w:rPr>
        <w:t xml:space="preserve"> </w:t>
      </w:r>
      <w:r w:rsidR="00DC4D13" w:rsidRPr="00DC4D13">
        <w:rPr>
          <w:rFonts w:ascii="Arial" w:eastAsia="MS Mincho" w:hAnsi="Arial" w:cs="Arial"/>
          <w:sz w:val="22"/>
          <w:szCs w:val="22"/>
          <w:lang w:val="en-GB" w:eastAsia="ja-JP"/>
        </w:rPr>
        <w:t>Despite being far from the Philippines, the enhanced Southwest Monsoon brought in prolonged periods of heavy rainfall in the area.</w:t>
      </w:r>
    </w:p>
    <w:p w14:paraId="75F580D1" w14:textId="3143560E" w:rsidR="000E7A63" w:rsidRPr="000E7A63" w:rsidRDefault="000E7A63" w:rsidP="000E7A63">
      <w:pPr>
        <w:ind w:firstLine="480"/>
        <w:jc w:val="both"/>
        <w:rPr>
          <w:rFonts w:ascii="Arial" w:eastAsia="MS Mincho" w:hAnsi="Arial" w:cs="Arial"/>
          <w:sz w:val="22"/>
          <w:szCs w:val="22"/>
          <w:lang w:val="en-GB" w:eastAsia="ja-JP"/>
        </w:rPr>
      </w:pPr>
      <w:r w:rsidRPr="000E7A63">
        <w:rPr>
          <w:rFonts w:ascii="Arial" w:eastAsia="MS Mincho" w:hAnsi="Arial" w:cs="Arial"/>
          <w:sz w:val="22"/>
          <w:szCs w:val="22"/>
          <w:lang w:val="en-GB" w:eastAsia="ja-JP"/>
        </w:rPr>
        <w:t>Six named TCs formed in August</w:t>
      </w:r>
      <w:r w:rsidR="00B13342">
        <w:rPr>
          <w:rFonts w:ascii="Arial" w:eastAsia="MS Mincho" w:hAnsi="Arial" w:cs="Arial"/>
          <w:sz w:val="22"/>
          <w:szCs w:val="22"/>
          <w:lang w:val="en-GB" w:eastAsia="ja-JP"/>
        </w:rPr>
        <w:t xml:space="preserve"> </w:t>
      </w:r>
      <w:r w:rsidR="00B13342" w:rsidRPr="50FAABEF">
        <w:rPr>
          <w:rFonts w:ascii="Arial" w:eastAsia="MS Mincho" w:hAnsi="Arial" w:cs="Arial"/>
          <w:sz w:val="22"/>
          <w:szCs w:val="22"/>
          <w:lang w:val="en-GB" w:eastAsia="ja-JP"/>
        </w:rPr>
        <w:t>(</w:t>
      </w:r>
      <w:r w:rsidR="00B13342" w:rsidRPr="50FAABEF">
        <w:rPr>
          <w:rFonts w:ascii="Arial" w:eastAsia="MS Mincho" w:hAnsi="Arial" w:cs="Arial"/>
          <w:sz w:val="22"/>
          <w:szCs w:val="22"/>
          <w:lang w:eastAsia="ja-JP"/>
        </w:rPr>
        <w:t>see blue lines in Figure 3</w:t>
      </w:r>
      <w:r w:rsidR="00B13342" w:rsidRPr="50FAABEF">
        <w:rPr>
          <w:rFonts w:ascii="Arial" w:eastAsia="MS Mincho" w:hAnsi="Arial" w:cs="Arial"/>
          <w:sz w:val="22"/>
          <w:szCs w:val="22"/>
          <w:lang w:val="en-GB" w:eastAsia="ja-JP"/>
        </w:rPr>
        <w:t>)</w:t>
      </w:r>
      <w:r w:rsidRPr="000E7A63">
        <w:rPr>
          <w:rFonts w:ascii="Arial" w:eastAsia="MS Mincho" w:hAnsi="Arial" w:cs="Arial"/>
          <w:sz w:val="22"/>
          <w:szCs w:val="22"/>
          <w:lang w:val="en-GB" w:eastAsia="ja-JP"/>
        </w:rPr>
        <w:t xml:space="preserve">. The first, Lan (2307), formed over the sea west of Minamitorishima Island and reached TY intensity before </w:t>
      </w:r>
      <w:r w:rsidR="007C30A6">
        <w:rPr>
          <w:rFonts w:ascii="Arial" w:eastAsia="MS Mincho" w:hAnsi="Arial" w:cs="Arial"/>
          <w:sz w:val="22"/>
          <w:szCs w:val="22"/>
          <w:lang w:val="en-GB" w:eastAsia="ja-JP"/>
        </w:rPr>
        <w:t>making landfall on</w:t>
      </w:r>
      <w:r w:rsidRPr="000E7A63">
        <w:rPr>
          <w:rFonts w:ascii="Arial" w:eastAsia="MS Mincho" w:hAnsi="Arial" w:cs="Arial"/>
          <w:sz w:val="22"/>
          <w:szCs w:val="22"/>
          <w:lang w:val="en-GB" w:eastAsia="ja-JP"/>
        </w:rPr>
        <w:t xml:space="preserve"> Shiono</w:t>
      </w:r>
      <w:r w:rsidR="007C30A6">
        <w:rPr>
          <w:rFonts w:ascii="Arial" w:eastAsia="MS Mincho" w:hAnsi="Arial" w:cs="Arial"/>
          <w:sz w:val="22"/>
          <w:szCs w:val="22"/>
          <w:lang w:val="en-GB" w:eastAsia="ja-JP"/>
        </w:rPr>
        <w:t>m</w:t>
      </w:r>
      <w:r w:rsidRPr="000E7A63">
        <w:rPr>
          <w:rFonts w:ascii="Arial" w:eastAsia="MS Mincho" w:hAnsi="Arial" w:cs="Arial"/>
          <w:sz w:val="22"/>
          <w:szCs w:val="22"/>
          <w:lang w:val="en-GB" w:eastAsia="ja-JP"/>
        </w:rPr>
        <w:t>isaki</w:t>
      </w:r>
      <w:r w:rsidR="007C30A6">
        <w:rPr>
          <w:rFonts w:ascii="Arial" w:eastAsia="MS Mincho" w:hAnsi="Arial" w:cs="Arial"/>
          <w:sz w:val="22"/>
          <w:szCs w:val="22"/>
          <w:lang w:val="en-GB" w:eastAsia="ja-JP"/>
        </w:rPr>
        <w:t xml:space="preserve"> in Japan’s</w:t>
      </w:r>
      <w:r w:rsidRPr="000E7A63">
        <w:rPr>
          <w:rFonts w:ascii="Arial" w:eastAsia="MS Mincho" w:hAnsi="Arial" w:cs="Arial"/>
          <w:sz w:val="22"/>
          <w:szCs w:val="22"/>
          <w:lang w:val="en-GB" w:eastAsia="ja-JP"/>
        </w:rPr>
        <w:t xml:space="preserve"> Wakayama Prefecture. Dora (2308) crossed longitude 180</w:t>
      </w:r>
      <w:r w:rsidR="007C30A6">
        <w:rPr>
          <w:rFonts w:ascii="Arial" w:eastAsia="MS Mincho" w:hAnsi="Arial" w:cs="Arial"/>
          <w:sz w:val="22"/>
          <w:szCs w:val="22"/>
          <w:lang w:eastAsia="ja-JP"/>
        </w:rPr>
        <w:t>°</w:t>
      </w:r>
      <w:r w:rsidRPr="000E7A63">
        <w:rPr>
          <w:rFonts w:ascii="Arial" w:eastAsia="MS Mincho" w:hAnsi="Arial" w:cs="Arial"/>
          <w:sz w:val="22"/>
          <w:szCs w:val="22"/>
          <w:lang w:val="en-GB" w:eastAsia="ja-JP"/>
        </w:rPr>
        <w:t xml:space="preserve"> east over the sea south of Midways with TY intensity. Saola (2309) formed over the sea east of the Philippines and reached TY intensity</w:t>
      </w:r>
      <w:r w:rsidR="007C30A6">
        <w:rPr>
          <w:rFonts w:ascii="Arial" w:eastAsia="MS Mincho" w:hAnsi="Arial" w:cs="Arial"/>
          <w:sz w:val="22"/>
          <w:szCs w:val="22"/>
          <w:lang w:val="en-GB" w:eastAsia="ja-JP"/>
        </w:rPr>
        <w:t>,</w:t>
      </w:r>
      <w:r w:rsidR="00756064" w:rsidRPr="00756064">
        <w:t xml:space="preserve"> </w:t>
      </w:r>
      <w:r w:rsidR="00756064" w:rsidRPr="00756064">
        <w:rPr>
          <w:rFonts w:ascii="Arial" w:eastAsia="MS Mincho" w:hAnsi="Arial" w:cs="Arial"/>
          <w:sz w:val="22"/>
          <w:szCs w:val="22"/>
          <w:lang w:val="en-GB" w:eastAsia="ja-JP"/>
        </w:rPr>
        <w:t xml:space="preserve">bringing heavy rain, strong wind and storm surges to parts of China, Macao </w:t>
      </w:r>
      <w:r w:rsidR="007C30A6">
        <w:rPr>
          <w:rFonts w:ascii="Arial" w:eastAsia="MS Mincho" w:hAnsi="Arial" w:cs="Arial"/>
          <w:sz w:val="22"/>
          <w:szCs w:val="22"/>
          <w:lang w:val="en-GB" w:eastAsia="ja-JP"/>
        </w:rPr>
        <w:t>(</w:t>
      </w:r>
      <w:r w:rsidR="00756064" w:rsidRPr="00756064">
        <w:rPr>
          <w:rFonts w:ascii="Arial" w:eastAsia="MS Mincho" w:hAnsi="Arial" w:cs="Arial"/>
          <w:sz w:val="22"/>
          <w:szCs w:val="22"/>
          <w:lang w:val="en-GB" w:eastAsia="ja-JP"/>
        </w:rPr>
        <w:t>China</w:t>
      </w:r>
      <w:r w:rsidR="007C30A6">
        <w:rPr>
          <w:rFonts w:ascii="Arial" w:eastAsia="MS Mincho" w:hAnsi="Arial" w:cs="Arial"/>
          <w:sz w:val="22"/>
          <w:szCs w:val="22"/>
          <w:lang w:val="en-GB" w:eastAsia="ja-JP"/>
        </w:rPr>
        <w:t>)</w:t>
      </w:r>
      <w:r w:rsidR="00756064" w:rsidRPr="00756064">
        <w:rPr>
          <w:rFonts w:ascii="Arial" w:eastAsia="MS Mincho" w:hAnsi="Arial" w:cs="Arial"/>
          <w:sz w:val="22"/>
          <w:szCs w:val="22"/>
          <w:lang w:val="en-GB" w:eastAsia="ja-JP"/>
        </w:rPr>
        <w:t xml:space="preserve">, Hong Kong </w:t>
      </w:r>
      <w:r w:rsidR="007C30A6">
        <w:rPr>
          <w:rFonts w:ascii="Arial" w:eastAsia="MS Mincho" w:hAnsi="Arial" w:cs="Arial"/>
          <w:sz w:val="22"/>
          <w:szCs w:val="22"/>
          <w:lang w:val="en-GB" w:eastAsia="ja-JP"/>
        </w:rPr>
        <w:t>(</w:t>
      </w:r>
      <w:r w:rsidR="00756064" w:rsidRPr="00756064">
        <w:rPr>
          <w:rFonts w:ascii="Arial" w:eastAsia="MS Mincho" w:hAnsi="Arial" w:cs="Arial"/>
          <w:sz w:val="22"/>
          <w:szCs w:val="22"/>
          <w:lang w:val="en-GB" w:eastAsia="ja-JP"/>
        </w:rPr>
        <w:t>China</w:t>
      </w:r>
      <w:r w:rsidR="007C30A6">
        <w:rPr>
          <w:rFonts w:ascii="Arial" w:eastAsia="MS Mincho" w:hAnsi="Arial" w:cs="Arial"/>
          <w:sz w:val="22"/>
          <w:szCs w:val="22"/>
          <w:lang w:val="en-GB" w:eastAsia="ja-JP"/>
        </w:rPr>
        <w:t>) and</w:t>
      </w:r>
      <w:r w:rsidR="00756064" w:rsidRPr="00756064">
        <w:rPr>
          <w:rFonts w:ascii="Arial" w:eastAsia="MS Mincho" w:hAnsi="Arial" w:cs="Arial"/>
          <w:sz w:val="22"/>
          <w:szCs w:val="22"/>
          <w:lang w:val="en-GB" w:eastAsia="ja-JP"/>
        </w:rPr>
        <w:t xml:space="preserve"> the Philippines</w:t>
      </w:r>
      <w:r w:rsidRPr="000E7A63">
        <w:rPr>
          <w:rFonts w:ascii="Arial" w:eastAsia="MS Mincho" w:hAnsi="Arial" w:cs="Arial"/>
          <w:sz w:val="22"/>
          <w:szCs w:val="22"/>
          <w:lang w:val="en-GB" w:eastAsia="ja-JP"/>
        </w:rPr>
        <w:t>. Damery (2310) formed over the sea south Minamitorishima Island. Haikui (2311) formed over the sea west of the Mariana Islands and crossed Taiwan with TY intensity</w:t>
      </w:r>
      <w:r w:rsidR="007C30A6">
        <w:rPr>
          <w:rFonts w:ascii="Arial" w:eastAsia="MS Mincho" w:hAnsi="Arial" w:cs="Arial"/>
          <w:sz w:val="22"/>
          <w:szCs w:val="22"/>
          <w:lang w:val="en-GB" w:eastAsia="ja-JP"/>
        </w:rPr>
        <w:t>,</w:t>
      </w:r>
      <w:r w:rsidR="00756064" w:rsidRPr="00756064">
        <w:t xml:space="preserve"> </w:t>
      </w:r>
      <w:r w:rsidR="00756064" w:rsidRPr="00756064">
        <w:rPr>
          <w:rFonts w:ascii="Arial" w:eastAsia="MS Mincho" w:hAnsi="Arial" w:cs="Arial"/>
          <w:sz w:val="22"/>
          <w:szCs w:val="22"/>
          <w:lang w:val="en-GB" w:eastAsia="ja-JP"/>
        </w:rPr>
        <w:t xml:space="preserve">bringing torrential rain to parts of China, Macao </w:t>
      </w:r>
      <w:r w:rsidR="007C30A6">
        <w:rPr>
          <w:rFonts w:ascii="Arial" w:eastAsia="MS Mincho" w:hAnsi="Arial" w:cs="Arial"/>
          <w:sz w:val="22"/>
          <w:szCs w:val="22"/>
          <w:lang w:val="en-GB" w:eastAsia="ja-JP"/>
        </w:rPr>
        <w:t>(</w:t>
      </w:r>
      <w:r w:rsidR="00756064" w:rsidRPr="00756064">
        <w:rPr>
          <w:rFonts w:ascii="Arial" w:eastAsia="MS Mincho" w:hAnsi="Arial" w:cs="Arial"/>
          <w:sz w:val="22"/>
          <w:szCs w:val="22"/>
          <w:lang w:val="en-GB" w:eastAsia="ja-JP"/>
        </w:rPr>
        <w:t>China</w:t>
      </w:r>
      <w:r w:rsidR="007C30A6">
        <w:rPr>
          <w:rFonts w:ascii="Arial" w:eastAsia="MS Mincho" w:hAnsi="Arial" w:cs="Arial"/>
          <w:sz w:val="22"/>
          <w:szCs w:val="22"/>
          <w:lang w:val="en-GB" w:eastAsia="ja-JP"/>
        </w:rPr>
        <w:t>)</w:t>
      </w:r>
      <w:r w:rsidR="00756064" w:rsidRPr="00756064">
        <w:rPr>
          <w:rFonts w:ascii="Arial" w:eastAsia="MS Mincho" w:hAnsi="Arial" w:cs="Arial"/>
          <w:sz w:val="22"/>
          <w:szCs w:val="22"/>
          <w:lang w:val="en-GB" w:eastAsia="ja-JP"/>
        </w:rPr>
        <w:t xml:space="preserve"> and Hong Kong </w:t>
      </w:r>
      <w:r w:rsidR="007C30A6">
        <w:rPr>
          <w:rFonts w:ascii="Arial" w:eastAsia="MS Mincho" w:hAnsi="Arial" w:cs="Arial"/>
          <w:sz w:val="22"/>
          <w:szCs w:val="22"/>
          <w:lang w:val="en-GB" w:eastAsia="ja-JP"/>
        </w:rPr>
        <w:t>(</w:t>
      </w:r>
      <w:r w:rsidR="00756064" w:rsidRPr="00756064">
        <w:rPr>
          <w:rFonts w:ascii="Arial" w:eastAsia="MS Mincho" w:hAnsi="Arial" w:cs="Arial"/>
          <w:sz w:val="22"/>
          <w:szCs w:val="22"/>
          <w:lang w:val="en-GB" w:eastAsia="ja-JP"/>
        </w:rPr>
        <w:t>China</w:t>
      </w:r>
      <w:r w:rsidR="007C30A6">
        <w:rPr>
          <w:rFonts w:ascii="Arial" w:eastAsia="MS Mincho" w:hAnsi="Arial" w:cs="Arial"/>
          <w:sz w:val="22"/>
          <w:szCs w:val="22"/>
          <w:lang w:val="en-GB" w:eastAsia="ja-JP"/>
        </w:rPr>
        <w:t>)</w:t>
      </w:r>
      <w:r w:rsidRPr="000E7A63">
        <w:rPr>
          <w:rFonts w:ascii="Arial" w:eastAsia="MS Mincho" w:hAnsi="Arial" w:cs="Arial"/>
          <w:sz w:val="22"/>
          <w:szCs w:val="22"/>
          <w:lang w:val="en-GB" w:eastAsia="ja-JP"/>
        </w:rPr>
        <w:t>. Kirogi (2312) formed around the Chuuk Islands.</w:t>
      </w:r>
    </w:p>
    <w:p w14:paraId="6B768F49" w14:textId="22DB2472" w:rsidR="000E7A63" w:rsidRPr="000E7A63" w:rsidRDefault="000E7A63" w:rsidP="000E7A63">
      <w:pPr>
        <w:ind w:firstLine="480"/>
        <w:jc w:val="both"/>
        <w:rPr>
          <w:rFonts w:ascii="Arial" w:eastAsia="MS Mincho" w:hAnsi="Arial" w:cs="Arial"/>
          <w:sz w:val="22"/>
          <w:szCs w:val="22"/>
          <w:lang w:val="en-GB" w:eastAsia="ja-JP"/>
        </w:rPr>
      </w:pPr>
      <w:r w:rsidRPr="000E7A63">
        <w:rPr>
          <w:rFonts w:ascii="Arial" w:eastAsia="MS Mincho" w:hAnsi="Arial" w:cs="Arial"/>
          <w:sz w:val="22"/>
          <w:szCs w:val="22"/>
          <w:lang w:val="en-GB" w:eastAsia="ja-JP"/>
        </w:rPr>
        <w:t>Two named TCs formed in September</w:t>
      </w:r>
      <w:r w:rsidR="00B13342">
        <w:rPr>
          <w:rFonts w:ascii="Arial" w:eastAsia="MS Mincho" w:hAnsi="Arial" w:cs="Arial"/>
          <w:sz w:val="22"/>
          <w:szCs w:val="22"/>
          <w:lang w:val="en-GB" w:eastAsia="ja-JP"/>
        </w:rPr>
        <w:t xml:space="preserve"> (</w:t>
      </w:r>
      <w:r w:rsidR="00B13342" w:rsidRPr="00D475ED">
        <w:rPr>
          <w:rFonts w:ascii="Arial" w:eastAsia="MS Mincho" w:hAnsi="Arial" w:cs="Arial"/>
          <w:sz w:val="22"/>
          <w:szCs w:val="22"/>
          <w:lang w:eastAsia="ja-JP"/>
        </w:rPr>
        <w:t xml:space="preserve">see </w:t>
      </w:r>
      <w:r w:rsidR="00B13342">
        <w:rPr>
          <w:rFonts w:ascii="Arial" w:eastAsia="MS Mincho" w:hAnsi="Arial" w:cs="Arial"/>
          <w:sz w:val="22"/>
          <w:szCs w:val="22"/>
          <w:lang w:eastAsia="ja-JP"/>
        </w:rPr>
        <w:t>red</w:t>
      </w:r>
      <w:r w:rsidR="00B13342" w:rsidRPr="00D475ED">
        <w:rPr>
          <w:rFonts w:ascii="Arial" w:eastAsia="MS Mincho" w:hAnsi="Arial" w:cs="Arial"/>
          <w:sz w:val="22"/>
          <w:szCs w:val="22"/>
          <w:lang w:eastAsia="ja-JP"/>
        </w:rPr>
        <w:t xml:space="preserve"> line</w:t>
      </w:r>
      <w:r w:rsidR="00B13342">
        <w:rPr>
          <w:rFonts w:ascii="Arial" w:eastAsia="MS Mincho" w:hAnsi="Arial" w:cs="Arial"/>
          <w:sz w:val="22"/>
          <w:szCs w:val="22"/>
          <w:lang w:eastAsia="ja-JP"/>
        </w:rPr>
        <w:t>s</w:t>
      </w:r>
      <w:r w:rsidR="00B13342" w:rsidRPr="00D475ED">
        <w:rPr>
          <w:rFonts w:ascii="Arial" w:eastAsia="MS Mincho" w:hAnsi="Arial" w:cs="Arial"/>
          <w:sz w:val="22"/>
          <w:szCs w:val="22"/>
          <w:lang w:eastAsia="ja-JP"/>
        </w:rPr>
        <w:t xml:space="preserve"> in Figure 3</w:t>
      </w:r>
      <w:r w:rsidR="00B13342">
        <w:rPr>
          <w:rFonts w:ascii="Arial" w:eastAsia="MS Mincho" w:hAnsi="Arial" w:cs="Arial"/>
          <w:sz w:val="22"/>
          <w:szCs w:val="22"/>
          <w:lang w:val="en-GB" w:eastAsia="ja-JP"/>
        </w:rPr>
        <w:t>)</w:t>
      </w:r>
      <w:r w:rsidRPr="000E7A63">
        <w:rPr>
          <w:rFonts w:ascii="Arial" w:eastAsia="MS Mincho" w:hAnsi="Arial" w:cs="Arial"/>
          <w:sz w:val="22"/>
          <w:szCs w:val="22"/>
          <w:lang w:val="en-GB" w:eastAsia="ja-JP"/>
        </w:rPr>
        <w:t>. The first, Yun-yeung (2313), formed over the sea south of Okinawa</w:t>
      </w:r>
      <w:r w:rsidR="007C30A6">
        <w:rPr>
          <w:rFonts w:ascii="Arial" w:eastAsia="MS Mincho" w:hAnsi="Arial" w:cs="Arial"/>
          <w:sz w:val="22"/>
          <w:szCs w:val="22"/>
          <w:lang w:val="en-GB" w:eastAsia="ja-JP"/>
        </w:rPr>
        <w:t>,</w:t>
      </w:r>
      <w:r w:rsidR="00756064" w:rsidRPr="00756064">
        <w:rPr>
          <w:rFonts w:ascii="Arial" w:eastAsia="MS Mincho" w:hAnsi="Arial" w:cs="Arial"/>
          <w:sz w:val="22"/>
          <w:szCs w:val="22"/>
          <w:lang w:val="en-GB" w:eastAsia="ja-JP"/>
        </w:rPr>
        <w:t xml:space="preserve"> bringing heavy rain to Japan</w:t>
      </w:r>
      <w:r w:rsidRPr="000E7A63">
        <w:rPr>
          <w:rFonts w:ascii="Arial" w:eastAsia="MS Mincho" w:hAnsi="Arial" w:cs="Arial"/>
          <w:sz w:val="22"/>
          <w:szCs w:val="22"/>
          <w:lang w:val="en-GB" w:eastAsia="ja-JP"/>
        </w:rPr>
        <w:t>. Koinu (2314) formed over the sea east of the Philippines and reached TY intensity</w:t>
      </w:r>
      <w:r w:rsidR="007C30A6">
        <w:rPr>
          <w:rFonts w:ascii="Arial" w:eastAsia="MS Mincho" w:hAnsi="Arial" w:cs="Arial"/>
          <w:sz w:val="22"/>
          <w:szCs w:val="22"/>
          <w:lang w:val="en-GB" w:eastAsia="ja-JP"/>
        </w:rPr>
        <w:t>,</w:t>
      </w:r>
      <w:r w:rsidR="00756064" w:rsidRPr="00756064">
        <w:t xml:space="preserve"> </w:t>
      </w:r>
      <w:r w:rsidR="00756064" w:rsidRPr="00756064">
        <w:rPr>
          <w:rFonts w:ascii="Arial" w:eastAsia="MS Mincho" w:hAnsi="Arial" w:cs="Arial"/>
          <w:sz w:val="22"/>
          <w:szCs w:val="22"/>
          <w:lang w:val="en-GB" w:eastAsia="ja-JP"/>
        </w:rPr>
        <w:t xml:space="preserve">bringing rain and strong wind to parts of China, Macao </w:t>
      </w:r>
      <w:r w:rsidR="007C30A6">
        <w:rPr>
          <w:rFonts w:ascii="Arial" w:eastAsia="MS Mincho" w:hAnsi="Arial" w:cs="Arial"/>
          <w:sz w:val="22"/>
          <w:szCs w:val="22"/>
          <w:lang w:val="en-GB" w:eastAsia="ja-JP"/>
        </w:rPr>
        <w:t>(</w:t>
      </w:r>
      <w:r w:rsidR="00756064" w:rsidRPr="00756064">
        <w:rPr>
          <w:rFonts w:ascii="Arial" w:eastAsia="MS Mincho" w:hAnsi="Arial" w:cs="Arial"/>
          <w:sz w:val="22"/>
          <w:szCs w:val="22"/>
          <w:lang w:val="en-GB" w:eastAsia="ja-JP"/>
        </w:rPr>
        <w:t>China</w:t>
      </w:r>
      <w:r w:rsidR="007C30A6">
        <w:rPr>
          <w:rFonts w:ascii="Arial" w:eastAsia="MS Mincho" w:hAnsi="Arial" w:cs="Arial"/>
          <w:sz w:val="22"/>
          <w:szCs w:val="22"/>
          <w:lang w:val="en-GB" w:eastAsia="ja-JP"/>
        </w:rPr>
        <w:t>)</w:t>
      </w:r>
      <w:r w:rsidR="00756064" w:rsidRPr="00756064">
        <w:rPr>
          <w:rFonts w:ascii="Arial" w:eastAsia="MS Mincho" w:hAnsi="Arial" w:cs="Arial"/>
          <w:sz w:val="22"/>
          <w:szCs w:val="22"/>
          <w:lang w:val="en-GB" w:eastAsia="ja-JP"/>
        </w:rPr>
        <w:t xml:space="preserve">, Hong Kong </w:t>
      </w:r>
      <w:r w:rsidR="007C30A6">
        <w:rPr>
          <w:rFonts w:ascii="Arial" w:eastAsia="MS Mincho" w:hAnsi="Arial" w:cs="Arial"/>
          <w:sz w:val="22"/>
          <w:szCs w:val="22"/>
          <w:lang w:val="en-GB" w:eastAsia="ja-JP"/>
        </w:rPr>
        <w:t>(</w:t>
      </w:r>
      <w:r w:rsidR="00756064" w:rsidRPr="00756064">
        <w:rPr>
          <w:rFonts w:ascii="Arial" w:eastAsia="MS Mincho" w:hAnsi="Arial" w:cs="Arial"/>
          <w:sz w:val="22"/>
          <w:szCs w:val="22"/>
          <w:lang w:val="en-GB" w:eastAsia="ja-JP"/>
        </w:rPr>
        <w:t>China</w:t>
      </w:r>
      <w:r w:rsidR="007C30A6">
        <w:rPr>
          <w:rFonts w:ascii="Arial" w:eastAsia="MS Mincho" w:hAnsi="Arial" w:cs="Arial"/>
          <w:sz w:val="22"/>
          <w:szCs w:val="22"/>
          <w:lang w:val="en-GB" w:eastAsia="ja-JP"/>
        </w:rPr>
        <w:t>)</w:t>
      </w:r>
      <w:r w:rsidR="00756064" w:rsidRPr="00756064">
        <w:rPr>
          <w:rFonts w:ascii="Arial" w:eastAsia="MS Mincho" w:hAnsi="Arial" w:cs="Arial"/>
          <w:sz w:val="22"/>
          <w:szCs w:val="22"/>
          <w:lang w:val="en-GB" w:eastAsia="ja-JP"/>
        </w:rPr>
        <w:t xml:space="preserve"> and the Philippines</w:t>
      </w:r>
      <w:r w:rsidRPr="000E7A63">
        <w:rPr>
          <w:rFonts w:ascii="Arial" w:eastAsia="MS Mincho" w:hAnsi="Arial" w:cs="Arial"/>
          <w:sz w:val="22"/>
          <w:szCs w:val="22"/>
          <w:lang w:val="en-GB" w:eastAsia="ja-JP"/>
        </w:rPr>
        <w:t>.</w:t>
      </w:r>
    </w:p>
    <w:p w14:paraId="1607C5DB" w14:textId="6B8B08CB" w:rsidR="000E7A63" w:rsidRPr="000E7A63" w:rsidRDefault="000E7A63" w:rsidP="000E7A63">
      <w:pPr>
        <w:ind w:firstLine="480"/>
        <w:jc w:val="both"/>
        <w:rPr>
          <w:rFonts w:ascii="Arial" w:eastAsia="MS Mincho" w:hAnsi="Arial" w:cs="Arial"/>
          <w:sz w:val="22"/>
          <w:szCs w:val="22"/>
          <w:lang w:val="en-GB" w:eastAsia="ja-JP"/>
        </w:rPr>
      </w:pPr>
      <w:r w:rsidRPr="000E7A63">
        <w:rPr>
          <w:rFonts w:ascii="Arial" w:eastAsia="MS Mincho" w:hAnsi="Arial" w:cs="Arial"/>
          <w:sz w:val="22"/>
          <w:szCs w:val="22"/>
          <w:lang w:val="en-GB" w:eastAsia="ja-JP"/>
        </w:rPr>
        <w:t>Two named TCs formed in October</w:t>
      </w:r>
      <w:r w:rsidR="00B13342">
        <w:rPr>
          <w:rFonts w:ascii="Arial" w:eastAsia="MS Mincho" w:hAnsi="Arial" w:cs="Arial"/>
          <w:sz w:val="22"/>
          <w:szCs w:val="22"/>
          <w:lang w:val="en-GB" w:eastAsia="ja-JP"/>
        </w:rPr>
        <w:t xml:space="preserve"> (</w:t>
      </w:r>
      <w:r w:rsidR="00B13342" w:rsidRPr="00D475ED">
        <w:rPr>
          <w:rFonts w:ascii="Arial" w:eastAsia="MS Mincho" w:hAnsi="Arial" w:cs="Arial"/>
          <w:sz w:val="22"/>
          <w:szCs w:val="22"/>
          <w:lang w:eastAsia="ja-JP"/>
        </w:rPr>
        <w:t xml:space="preserve">see </w:t>
      </w:r>
      <w:r w:rsidR="00B13342">
        <w:rPr>
          <w:rFonts w:ascii="Arial" w:eastAsia="MS Mincho" w:hAnsi="Arial" w:cs="Arial"/>
          <w:sz w:val="22"/>
          <w:szCs w:val="22"/>
          <w:lang w:eastAsia="ja-JP"/>
        </w:rPr>
        <w:t>pale green</w:t>
      </w:r>
      <w:r w:rsidR="00B13342" w:rsidRPr="00D475ED">
        <w:rPr>
          <w:rFonts w:ascii="Arial" w:eastAsia="MS Mincho" w:hAnsi="Arial" w:cs="Arial"/>
          <w:sz w:val="22"/>
          <w:szCs w:val="22"/>
          <w:lang w:eastAsia="ja-JP"/>
        </w:rPr>
        <w:t xml:space="preserve"> line</w:t>
      </w:r>
      <w:r w:rsidR="00B13342">
        <w:rPr>
          <w:rFonts w:ascii="Arial" w:eastAsia="MS Mincho" w:hAnsi="Arial" w:cs="Arial"/>
          <w:sz w:val="22"/>
          <w:szCs w:val="22"/>
          <w:lang w:eastAsia="ja-JP"/>
        </w:rPr>
        <w:t>s</w:t>
      </w:r>
      <w:r w:rsidR="00B13342" w:rsidRPr="00D475ED">
        <w:rPr>
          <w:rFonts w:ascii="Arial" w:eastAsia="MS Mincho" w:hAnsi="Arial" w:cs="Arial"/>
          <w:sz w:val="22"/>
          <w:szCs w:val="22"/>
          <w:lang w:eastAsia="ja-JP"/>
        </w:rPr>
        <w:t xml:space="preserve"> in Figure 3</w:t>
      </w:r>
      <w:r w:rsidR="00B13342">
        <w:rPr>
          <w:rFonts w:ascii="Arial" w:eastAsia="MS Mincho" w:hAnsi="Arial" w:cs="Arial"/>
          <w:sz w:val="22"/>
          <w:szCs w:val="22"/>
          <w:lang w:val="en-GB" w:eastAsia="ja-JP"/>
        </w:rPr>
        <w:t>)</w:t>
      </w:r>
      <w:r w:rsidRPr="000E7A63">
        <w:rPr>
          <w:rFonts w:ascii="Arial" w:eastAsia="MS Mincho" w:hAnsi="Arial" w:cs="Arial"/>
          <w:sz w:val="22"/>
          <w:szCs w:val="22"/>
          <w:lang w:val="en-GB" w:eastAsia="ja-JP"/>
        </w:rPr>
        <w:t xml:space="preserve">. The first, Bolaven (2315), formed over the sea west of </w:t>
      </w:r>
      <w:r w:rsidR="007C30A6">
        <w:rPr>
          <w:rFonts w:ascii="Arial" w:eastAsia="MS Mincho" w:hAnsi="Arial" w:cs="Arial"/>
          <w:sz w:val="22"/>
          <w:szCs w:val="22"/>
          <w:lang w:val="en-GB" w:eastAsia="ja-JP"/>
        </w:rPr>
        <w:t xml:space="preserve">the </w:t>
      </w:r>
      <w:r w:rsidRPr="000E7A63">
        <w:rPr>
          <w:rFonts w:ascii="Arial" w:eastAsia="MS Mincho" w:hAnsi="Arial" w:cs="Arial"/>
          <w:sz w:val="22"/>
          <w:szCs w:val="22"/>
          <w:lang w:val="en-GB" w:eastAsia="ja-JP"/>
        </w:rPr>
        <w:t>Marshall Islands</w:t>
      </w:r>
      <w:r w:rsidR="007C30A6">
        <w:rPr>
          <w:rFonts w:ascii="Arial" w:eastAsia="MS Mincho" w:hAnsi="Arial" w:cs="Arial"/>
          <w:sz w:val="22"/>
          <w:szCs w:val="22"/>
          <w:lang w:val="en-GB" w:eastAsia="ja-JP"/>
        </w:rPr>
        <w:t>,</w:t>
      </w:r>
      <w:r w:rsidRPr="000E7A63">
        <w:rPr>
          <w:rFonts w:ascii="Arial" w:eastAsia="MS Mincho" w:hAnsi="Arial" w:cs="Arial"/>
          <w:sz w:val="22"/>
          <w:szCs w:val="22"/>
          <w:lang w:val="en-GB" w:eastAsia="ja-JP"/>
        </w:rPr>
        <w:t xml:space="preserve"> and after reaching TY intensity transitioned into an extratropical cyclone and crossed longitude 180°E over the south of Alleutians. Sanba (2316) formed over the South China Sea</w:t>
      </w:r>
      <w:r w:rsidR="007C30A6">
        <w:rPr>
          <w:rFonts w:ascii="Arial" w:eastAsia="MS Mincho" w:hAnsi="Arial" w:cs="Arial"/>
          <w:sz w:val="22"/>
          <w:szCs w:val="22"/>
          <w:lang w:val="en-GB" w:eastAsia="ja-JP"/>
        </w:rPr>
        <w:t>,</w:t>
      </w:r>
      <w:r w:rsidR="00756064" w:rsidRPr="00756064">
        <w:t xml:space="preserve"> </w:t>
      </w:r>
      <w:r w:rsidR="00756064" w:rsidRPr="00756064">
        <w:rPr>
          <w:rFonts w:ascii="Arial" w:eastAsia="MS Mincho" w:hAnsi="Arial" w:cs="Arial"/>
          <w:sz w:val="22"/>
          <w:szCs w:val="22"/>
          <w:lang w:val="en-GB" w:eastAsia="ja-JP"/>
        </w:rPr>
        <w:t>bringing rain to parts of China</w:t>
      </w:r>
      <w:r w:rsidRPr="000E7A63">
        <w:rPr>
          <w:rFonts w:ascii="Arial" w:eastAsia="MS Mincho" w:hAnsi="Arial" w:cs="Arial"/>
          <w:sz w:val="22"/>
          <w:szCs w:val="22"/>
          <w:lang w:val="en-GB" w:eastAsia="ja-JP"/>
        </w:rPr>
        <w:t>.</w:t>
      </w:r>
    </w:p>
    <w:p w14:paraId="59C06FCD" w14:textId="79631D97" w:rsidR="000E7A63" w:rsidRPr="000E7A63" w:rsidRDefault="000E7A63" w:rsidP="000E7A63">
      <w:pPr>
        <w:ind w:firstLine="480"/>
        <w:jc w:val="both"/>
        <w:rPr>
          <w:rFonts w:ascii="Arial" w:eastAsia="MS Mincho" w:hAnsi="Arial" w:cs="Arial"/>
          <w:sz w:val="22"/>
          <w:szCs w:val="22"/>
          <w:lang w:val="en-GB" w:eastAsia="ja-JP"/>
        </w:rPr>
      </w:pPr>
      <w:r w:rsidRPr="000E7A63">
        <w:rPr>
          <w:rFonts w:ascii="Arial" w:eastAsia="MS Mincho" w:hAnsi="Arial" w:cs="Arial"/>
          <w:sz w:val="22"/>
          <w:szCs w:val="22"/>
          <w:lang w:val="en-GB" w:eastAsia="ja-JP"/>
        </w:rPr>
        <w:t xml:space="preserve">The </w:t>
      </w:r>
      <w:r w:rsidR="007C30A6">
        <w:rPr>
          <w:rFonts w:ascii="Arial" w:eastAsia="MS Mincho" w:hAnsi="Arial" w:cs="Arial"/>
          <w:sz w:val="22"/>
          <w:szCs w:val="22"/>
          <w:lang w:val="en-GB" w:eastAsia="ja-JP"/>
        </w:rPr>
        <w:t xml:space="preserve">year’s </w:t>
      </w:r>
      <w:r w:rsidRPr="000E7A63">
        <w:rPr>
          <w:rFonts w:ascii="Arial" w:eastAsia="MS Mincho" w:hAnsi="Arial" w:cs="Arial"/>
          <w:sz w:val="22"/>
          <w:szCs w:val="22"/>
          <w:lang w:val="en-GB" w:eastAsia="ja-JP"/>
        </w:rPr>
        <w:t>last-named TC, Jelawat (2317</w:t>
      </w:r>
      <w:r w:rsidR="00B13342">
        <w:rPr>
          <w:rFonts w:ascii="Arial" w:eastAsia="MS Mincho" w:hAnsi="Arial" w:cs="Arial"/>
          <w:sz w:val="22"/>
          <w:szCs w:val="22"/>
          <w:lang w:val="en-GB" w:eastAsia="ja-JP"/>
        </w:rPr>
        <w:t xml:space="preserve">, </w:t>
      </w:r>
      <w:r w:rsidR="00B13342" w:rsidRPr="00D475ED">
        <w:rPr>
          <w:rFonts w:ascii="Arial" w:eastAsia="MS Mincho" w:hAnsi="Arial" w:cs="Arial"/>
          <w:sz w:val="22"/>
          <w:szCs w:val="22"/>
          <w:lang w:eastAsia="ja-JP"/>
        </w:rPr>
        <w:t xml:space="preserve">see </w:t>
      </w:r>
      <w:r w:rsidR="00B13342">
        <w:rPr>
          <w:rFonts w:ascii="Arial" w:eastAsia="MS Mincho" w:hAnsi="Arial" w:cs="Arial"/>
          <w:sz w:val="22"/>
          <w:szCs w:val="22"/>
          <w:lang w:eastAsia="ja-JP"/>
        </w:rPr>
        <w:t>the brown</w:t>
      </w:r>
      <w:r w:rsidR="00B13342" w:rsidRPr="00D475ED">
        <w:rPr>
          <w:rFonts w:ascii="Arial" w:eastAsia="MS Mincho" w:hAnsi="Arial" w:cs="Arial"/>
          <w:sz w:val="22"/>
          <w:szCs w:val="22"/>
          <w:lang w:eastAsia="ja-JP"/>
        </w:rPr>
        <w:t xml:space="preserve"> line in Figure 3</w:t>
      </w:r>
      <w:r w:rsidRPr="000E7A63">
        <w:rPr>
          <w:rFonts w:ascii="Arial" w:eastAsia="MS Mincho" w:hAnsi="Arial" w:cs="Arial"/>
          <w:sz w:val="22"/>
          <w:szCs w:val="22"/>
          <w:lang w:val="en-GB" w:eastAsia="ja-JP"/>
        </w:rPr>
        <w:t>), formed in December around the Caroline Islands</w:t>
      </w:r>
      <w:r w:rsidR="00756064" w:rsidRPr="00756064">
        <w:rPr>
          <w:rFonts w:ascii="Arial" w:eastAsia="MS Mincho" w:hAnsi="Arial" w:cs="Arial"/>
          <w:sz w:val="22"/>
          <w:szCs w:val="22"/>
          <w:lang w:val="en-GB" w:eastAsia="ja-JP"/>
        </w:rPr>
        <w:t>. It weakened to TD intensity o</w:t>
      </w:r>
      <w:r w:rsidR="007C30A6">
        <w:rPr>
          <w:rFonts w:ascii="Arial" w:eastAsia="MS Mincho" w:hAnsi="Arial" w:cs="Arial"/>
          <w:sz w:val="22"/>
          <w:szCs w:val="22"/>
          <w:lang w:val="en-GB" w:eastAsia="ja-JP"/>
        </w:rPr>
        <w:t>ver</w:t>
      </w:r>
      <w:r w:rsidR="00756064" w:rsidRPr="00756064">
        <w:rPr>
          <w:rFonts w:ascii="Arial" w:eastAsia="MS Mincho" w:hAnsi="Arial" w:cs="Arial"/>
          <w:sz w:val="22"/>
          <w:szCs w:val="22"/>
          <w:lang w:val="en-GB" w:eastAsia="ja-JP"/>
        </w:rPr>
        <w:t xml:space="preserve"> the Mindanao Island and dissipated over the </w:t>
      </w:r>
      <w:r w:rsidR="007C30A6">
        <w:rPr>
          <w:rFonts w:ascii="Arial" w:eastAsia="MS Mincho" w:hAnsi="Arial" w:cs="Arial"/>
          <w:sz w:val="22"/>
          <w:szCs w:val="22"/>
          <w:lang w:val="en-GB" w:eastAsia="ja-JP"/>
        </w:rPr>
        <w:t xml:space="preserve">island’s </w:t>
      </w:r>
      <w:r w:rsidR="00756064" w:rsidRPr="00756064">
        <w:rPr>
          <w:rFonts w:ascii="Arial" w:eastAsia="MS Mincho" w:hAnsi="Arial" w:cs="Arial"/>
          <w:sz w:val="22"/>
          <w:szCs w:val="22"/>
          <w:lang w:val="en-GB" w:eastAsia="ja-JP"/>
        </w:rPr>
        <w:t>southwest</w:t>
      </w:r>
      <w:r w:rsidR="007C30A6">
        <w:rPr>
          <w:rFonts w:ascii="Arial" w:eastAsia="MS Mincho" w:hAnsi="Arial" w:cs="Arial"/>
          <w:sz w:val="22"/>
          <w:szCs w:val="22"/>
          <w:lang w:val="en-GB" w:eastAsia="ja-JP"/>
        </w:rPr>
        <w:t>ern</w:t>
      </w:r>
      <w:r w:rsidR="004B2406">
        <w:rPr>
          <w:rFonts w:ascii="Arial" w:eastAsia="MS Mincho" w:hAnsi="Arial" w:cs="Arial"/>
          <w:sz w:val="22"/>
          <w:szCs w:val="22"/>
          <w:lang w:val="en-GB" w:eastAsia="ja-JP"/>
        </w:rPr>
        <w:t xml:space="preserve"> part</w:t>
      </w:r>
      <w:r w:rsidR="00756064" w:rsidRPr="00756064">
        <w:rPr>
          <w:rFonts w:ascii="Arial" w:eastAsia="MS Mincho" w:hAnsi="Arial" w:cs="Arial"/>
          <w:sz w:val="22"/>
          <w:szCs w:val="22"/>
          <w:lang w:val="en-GB" w:eastAsia="ja-JP"/>
        </w:rPr>
        <w:t>.</w:t>
      </w:r>
    </w:p>
    <w:bookmarkEnd w:id="0"/>
    <w:bookmarkEnd w:id="1"/>
    <w:p w14:paraId="77C253A9" w14:textId="7FE29A0B" w:rsidR="00F57F24" w:rsidRPr="00C0013D" w:rsidRDefault="00F57F24" w:rsidP="00C0013D">
      <w:pPr>
        <w:pStyle w:val="PlainText"/>
        <w:spacing w:line="360" w:lineRule="exact"/>
        <w:jc w:val="center"/>
        <w:rPr>
          <w:rFonts w:ascii="Calibri" w:eastAsia="MS PGothic" w:hAnsi="Calibri"/>
          <w:b/>
          <w:bCs/>
          <w:sz w:val="22"/>
          <w:szCs w:val="22"/>
        </w:rPr>
      </w:pPr>
      <w:r w:rsidRPr="757A014C">
        <w:rPr>
          <w:rFonts w:ascii="Arial" w:hAnsi="Arial" w:cs="Arial"/>
          <w:sz w:val="22"/>
          <w:szCs w:val="22"/>
        </w:rPr>
        <w:br w:type="page"/>
      </w:r>
      <w:r w:rsidRPr="757A014C">
        <w:rPr>
          <w:rFonts w:ascii="Calibri" w:eastAsia="MS PGothic" w:hAnsi="Calibri"/>
          <w:b/>
          <w:bCs/>
          <w:sz w:val="22"/>
          <w:szCs w:val="22"/>
        </w:rPr>
        <w:lastRenderedPageBreak/>
        <w:t>Table 1  List of named TCs in 202</w:t>
      </w:r>
      <w:r w:rsidR="00DB5A08">
        <w:rPr>
          <w:rFonts w:ascii="Calibri" w:eastAsia="MS PGothic" w:hAnsi="Calibri"/>
          <w:b/>
          <w:bCs/>
          <w:sz w:val="22"/>
          <w:szCs w:val="22"/>
        </w:rPr>
        <w:t>3</w:t>
      </w:r>
    </w:p>
    <w:tbl>
      <w:tblPr>
        <w:tblW w:w="9422" w:type="dxa"/>
        <w:jc w:val="center"/>
        <w:tblCellMar>
          <w:top w:w="15" w:type="dxa"/>
          <w:left w:w="99" w:type="dxa"/>
          <w:bottom w:w="15" w:type="dxa"/>
          <w:right w:w="99" w:type="dxa"/>
        </w:tblCellMar>
        <w:tblLook w:val="04A0" w:firstRow="1" w:lastRow="0" w:firstColumn="1" w:lastColumn="0" w:noHBand="0" w:noVBand="1"/>
      </w:tblPr>
      <w:tblGrid>
        <w:gridCol w:w="363"/>
        <w:gridCol w:w="1055"/>
        <w:gridCol w:w="778"/>
        <w:gridCol w:w="868"/>
        <w:gridCol w:w="587"/>
        <w:gridCol w:w="266"/>
        <w:gridCol w:w="868"/>
        <w:gridCol w:w="547"/>
        <w:gridCol w:w="873"/>
        <w:gridCol w:w="701"/>
        <w:gridCol w:w="825"/>
        <w:gridCol w:w="662"/>
        <w:gridCol w:w="811"/>
        <w:gridCol w:w="209"/>
        <w:gridCol w:w="9"/>
      </w:tblGrid>
      <w:tr w:rsidR="009B4A2F" w:rsidRPr="009B4A2F" w14:paraId="32731020" w14:textId="77777777" w:rsidTr="001C78C4">
        <w:trPr>
          <w:gridAfter w:val="1"/>
          <w:wAfter w:w="9" w:type="dxa"/>
          <w:trHeight w:val="330"/>
          <w:jc w:val="center"/>
        </w:trPr>
        <w:tc>
          <w:tcPr>
            <w:tcW w:w="2196" w:type="dxa"/>
            <w:gridSpan w:val="3"/>
            <w:tcBorders>
              <w:top w:val="single" w:sz="8" w:space="0" w:color="auto"/>
              <w:left w:val="nil"/>
              <w:bottom w:val="nil"/>
              <w:right w:val="nil"/>
            </w:tcBorders>
            <w:noWrap/>
            <w:tcMar>
              <w:left w:w="28" w:type="dxa"/>
              <w:right w:w="28" w:type="dxa"/>
            </w:tcMar>
            <w:vAlign w:val="center"/>
            <w:hideMark/>
          </w:tcPr>
          <w:p w14:paraId="2A9435FE"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Tropical Cyclone</w:t>
            </w:r>
          </w:p>
        </w:tc>
        <w:tc>
          <w:tcPr>
            <w:tcW w:w="3136" w:type="dxa"/>
            <w:gridSpan w:val="5"/>
            <w:tcBorders>
              <w:top w:val="single" w:sz="8" w:space="0" w:color="auto"/>
              <w:left w:val="single" w:sz="4" w:space="0" w:color="auto"/>
              <w:bottom w:val="nil"/>
              <w:right w:val="nil"/>
            </w:tcBorders>
            <w:noWrap/>
            <w:vAlign w:val="center"/>
            <w:hideMark/>
          </w:tcPr>
          <w:p w14:paraId="12E80979"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Duration (UTC)</w:t>
            </w:r>
          </w:p>
        </w:tc>
        <w:tc>
          <w:tcPr>
            <w:tcW w:w="3061" w:type="dxa"/>
            <w:gridSpan w:val="4"/>
            <w:tcBorders>
              <w:top w:val="single" w:sz="8" w:space="0" w:color="auto"/>
              <w:left w:val="nil"/>
              <w:bottom w:val="nil"/>
              <w:right w:val="nil"/>
            </w:tcBorders>
            <w:noWrap/>
            <w:vAlign w:val="center"/>
            <w:hideMark/>
          </w:tcPr>
          <w:p w14:paraId="6AC02346"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Minimum Central Pressure</w:t>
            </w:r>
          </w:p>
        </w:tc>
        <w:tc>
          <w:tcPr>
            <w:tcW w:w="1020" w:type="dxa"/>
            <w:gridSpan w:val="2"/>
            <w:tcBorders>
              <w:top w:val="single" w:sz="8" w:space="0" w:color="auto"/>
              <w:left w:val="single" w:sz="4" w:space="0" w:color="auto"/>
              <w:bottom w:val="nil"/>
              <w:right w:val="nil"/>
            </w:tcBorders>
            <w:noWrap/>
            <w:tcMar>
              <w:left w:w="28" w:type="dxa"/>
              <w:right w:w="28" w:type="dxa"/>
            </w:tcMar>
            <w:vAlign w:val="center"/>
            <w:hideMark/>
          </w:tcPr>
          <w:p w14:paraId="681616BC"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Max Wind</w:t>
            </w:r>
          </w:p>
        </w:tc>
      </w:tr>
      <w:tr w:rsidR="009B4A2F" w:rsidRPr="009B4A2F" w14:paraId="03F6557D" w14:textId="77777777" w:rsidTr="001C78C4">
        <w:trPr>
          <w:trHeight w:val="330"/>
          <w:jc w:val="center"/>
        </w:trPr>
        <w:tc>
          <w:tcPr>
            <w:tcW w:w="1418" w:type="dxa"/>
            <w:gridSpan w:val="2"/>
            <w:tcBorders>
              <w:top w:val="nil"/>
              <w:left w:val="nil"/>
              <w:bottom w:val="single" w:sz="8" w:space="0" w:color="auto"/>
              <w:right w:val="nil"/>
            </w:tcBorders>
            <w:noWrap/>
            <w:tcMar>
              <w:left w:w="28" w:type="dxa"/>
              <w:right w:w="28" w:type="dxa"/>
            </w:tcMar>
            <w:vAlign w:val="center"/>
            <w:hideMark/>
          </w:tcPr>
          <w:p w14:paraId="033E6FB3" w14:textId="77777777" w:rsidR="009B4A2F" w:rsidRPr="009B4A2F" w:rsidRDefault="009B4A2F" w:rsidP="003A73E2">
            <w:pPr>
              <w:snapToGrid w:val="0"/>
              <w:rPr>
                <w:rFonts w:ascii="Calibri" w:eastAsia="MS PGothic" w:hAnsi="Calibri"/>
                <w:sz w:val="22"/>
                <w:szCs w:val="22"/>
                <w:lang w:eastAsia="ja-JP"/>
              </w:rPr>
            </w:pPr>
          </w:p>
        </w:tc>
        <w:tc>
          <w:tcPr>
            <w:tcW w:w="778" w:type="dxa"/>
            <w:tcBorders>
              <w:top w:val="nil"/>
              <w:left w:val="nil"/>
              <w:bottom w:val="single" w:sz="8" w:space="0" w:color="auto"/>
              <w:right w:val="nil"/>
            </w:tcBorders>
            <w:noWrap/>
            <w:vAlign w:val="center"/>
            <w:hideMark/>
          </w:tcPr>
          <w:p w14:paraId="0D4FD1DD" w14:textId="77777777" w:rsidR="009B4A2F" w:rsidRPr="009B4A2F" w:rsidRDefault="009B4A2F" w:rsidP="00DB5A08">
            <w:pPr>
              <w:snapToGrid w:val="0"/>
              <w:jc w:val="center"/>
              <w:rPr>
                <w:rFonts w:ascii="Calibri" w:eastAsia="MS PGothic" w:hAnsi="Calibri"/>
                <w:sz w:val="22"/>
                <w:szCs w:val="22"/>
                <w:lang w:eastAsia="ja-JP"/>
              </w:rPr>
            </w:pPr>
          </w:p>
        </w:tc>
        <w:tc>
          <w:tcPr>
            <w:tcW w:w="3136" w:type="dxa"/>
            <w:gridSpan w:val="5"/>
            <w:tcBorders>
              <w:top w:val="nil"/>
              <w:left w:val="single" w:sz="4" w:space="0" w:color="auto"/>
              <w:bottom w:val="single" w:sz="8" w:space="0" w:color="auto"/>
              <w:right w:val="nil"/>
            </w:tcBorders>
            <w:noWrap/>
            <w:vAlign w:val="center"/>
            <w:hideMark/>
          </w:tcPr>
          <w:p w14:paraId="4A32C8BA"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(TS or higher)</w:t>
            </w:r>
          </w:p>
        </w:tc>
        <w:tc>
          <w:tcPr>
            <w:tcW w:w="873" w:type="dxa"/>
            <w:tcBorders>
              <w:top w:val="nil"/>
              <w:left w:val="nil"/>
              <w:bottom w:val="single" w:sz="8" w:space="0" w:color="auto"/>
              <w:right w:val="nil"/>
            </w:tcBorders>
            <w:noWrap/>
            <w:vAlign w:val="center"/>
            <w:hideMark/>
          </w:tcPr>
          <w:p w14:paraId="194B764F"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(UTC)</w:t>
            </w:r>
          </w:p>
        </w:tc>
        <w:tc>
          <w:tcPr>
            <w:tcW w:w="701" w:type="dxa"/>
            <w:tcBorders>
              <w:top w:val="nil"/>
              <w:left w:val="nil"/>
              <w:bottom w:val="single" w:sz="8" w:space="0" w:color="auto"/>
              <w:right w:val="nil"/>
            </w:tcBorders>
            <w:noWrap/>
            <w:vAlign w:val="center"/>
            <w:hideMark/>
          </w:tcPr>
          <w:p w14:paraId="7F066AB8"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lat(N)</w:t>
            </w:r>
          </w:p>
        </w:tc>
        <w:tc>
          <w:tcPr>
            <w:tcW w:w="825" w:type="dxa"/>
            <w:tcBorders>
              <w:top w:val="nil"/>
              <w:left w:val="nil"/>
              <w:bottom w:val="single" w:sz="8" w:space="0" w:color="auto"/>
              <w:right w:val="nil"/>
            </w:tcBorders>
            <w:noWrap/>
            <w:vAlign w:val="center"/>
            <w:hideMark/>
          </w:tcPr>
          <w:p w14:paraId="343913A0"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long(E)</w:t>
            </w:r>
          </w:p>
        </w:tc>
        <w:tc>
          <w:tcPr>
            <w:tcW w:w="662" w:type="dxa"/>
            <w:tcBorders>
              <w:top w:val="nil"/>
              <w:left w:val="nil"/>
              <w:bottom w:val="single" w:sz="8" w:space="0" w:color="auto"/>
              <w:right w:val="nil"/>
            </w:tcBorders>
            <w:noWrap/>
            <w:vAlign w:val="center"/>
            <w:hideMark/>
          </w:tcPr>
          <w:p w14:paraId="0CB2A17E"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(hPa)</w:t>
            </w:r>
          </w:p>
        </w:tc>
        <w:tc>
          <w:tcPr>
            <w:tcW w:w="811" w:type="dxa"/>
            <w:tcBorders>
              <w:top w:val="nil"/>
              <w:left w:val="single" w:sz="4" w:space="0" w:color="auto"/>
              <w:bottom w:val="single" w:sz="8" w:space="0" w:color="auto"/>
              <w:right w:val="nil"/>
            </w:tcBorders>
            <w:noWrap/>
            <w:tcMar>
              <w:left w:w="28" w:type="dxa"/>
              <w:right w:w="28" w:type="dxa"/>
            </w:tcMar>
            <w:vAlign w:val="center"/>
            <w:hideMark/>
          </w:tcPr>
          <w:p w14:paraId="3BEA1360"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(kt)</w:t>
            </w:r>
          </w:p>
        </w:tc>
        <w:tc>
          <w:tcPr>
            <w:tcW w:w="218" w:type="dxa"/>
            <w:gridSpan w:val="2"/>
            <w:tcBorders>
              <w:top w:val="nil"/>
              <w:left w:val="nil"/>
              <w:bottom w:val="single" w:sz="8" w:space="0" w:color="auto"/>
              <w:right w:val="nil"/>
            </w:tcBorders>
            <w:noWrap/>
            <w:vAlign w:val="center"/>
            <w:hideMark/>
          </w:tcPr>
          <w:p w14:paraId="1DF610FC" w14:textId="77777777" w:rsidR="009B4A2F" w:rsidRPr="009B4A2F" w:rsidRDefault="009B4A2F" w:rsidP="009B4A2F">
            <w:pPr>
              <w:jc w:val="center"/>
              <w:rPr>
                <w:rFonts w:ascii="Calibri" w:eastAsia="MS PGothic" w:hAnsi="Calibri"/>
                <w:sz w:val="22"/>
                <w:szCs w:val="22"/>
                <w:lang w:eastAsia="ja-JP"/>
              </w:rPr>
            </w:pPr>
          </w:p>
        </w:tc>
      </w:tr>
      <w:tr w:rsidR="009B4A2F" w:rsidRPr="009B4A2F" w14:paraId="469C4C53" w14:textId="77777777" w:rsidTr="001C78C4">
        <w:trPr>
          <w:trHeight w:val="300"/>
          <w:jc w:val="center"/>
        </w:trPr>
        <w:tc>
          <w:tcPr>
            <w:tcW w:w="363" w:type="dxa"/>
            <w:tcBorders>
              <w:top w:val="nil"/>
              <w:left w:val="nil"/>
              <w:bottom w:val="nil"/>
              <w:right w:val="nil"/>
            </w:tcBorders>
            <w:noWrap/>
            <w:tcMar>
              <w:left w:w="28" w:type="dxa"/>
              <w:right w:w="28" w:type="dxa"/>
            </w:tcMar>
            <w:vAlign w:val="center"/>
            <w:hideMark/>
          </w:tcPr>
          <w:p w14:paraId="1C3A49E5"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TS</w:t>
            </w:r>
          </w:p>
        </w:tc>
        <w:tc>
          <w:tcPr>
            <w:tcW w:w="1055" w:type="dxa"/>
            <w:tcBorders>
              <w:top w:val="nil"/>
              <w:left w:val="nil"/>
              <w:bottom w:val="nil"/>
              <w:right w:val="nil"/>
            </w:tcBorders>
            <w:noWrap/>
            <w:tcMar>
              <w:left w:w="28" w:type="dxa"/>
              <w:right w:w="28" w:type="dxa"/>
            </w:tcMar>
            <w:vAlign w:val="center"/>
            <w:hideMark/>
          </w:tcPr>
          <w:p w14:paraId="0331937D" w14:textId="77777777" w:rsidR="009B4A2F" w:rsidRPr="009B4A2F" w:rsidRDefault="009B4A2F" w:rsidP="003E5260">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Sanvu</w:t>
            </w:r>
          </w:p>
        </w:tc>
        <w:tc>
          <w:tcPr>
            <w:tcW w:w="778" w:type="dxa"/>
            <w:tcBorders>
              <w:top w:val="nil"/>
              <w:left w:val="nil"/>
              <w:bottom w:val="nil"/>
              <w:right w:val="nil"/>
            </w:tcBorders>
            <w:noWrap/>
            <w:vAlign w:val="bottom"/>
            <w:hideMark/>
          </w:tcPr>
          <w:p w14:paraId="1FF3C5DB"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(2301)</w:t>
            </w:r>
          </w:p>
        </w:tc>
        <w:tc>
          <w:tcPr>
            <w:tcW w:w="868" w:type="dxa"/>
            <w:tcBorders>
              <w:top w:val="nil"/>
              <w:left w:val="single" w:sz="4" w:space="0" w:color="auto"/>
              <w:bottom w:val="nil"/>
              <w:right w:val="nil"/>
            </w:tcBorders>
            <w:noWrap/>
            <w:vAlign w:val="center"/>
            <w:hideMark/>
          </w:tcPr>
          <w:p w14:paraId="65FA12D0"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201200</w:t>
            </w:r>
          </w:p>
        </w:tc>
        <w:tc>
          <w:tcPr>
            <w:tcW w:w="587" w:type="dxa"/>
            <w:tcBorders>
              <w:top w:val="nil"/>
              <w:left w:val="nil"/>
              <w:bottom w:val="nil"/>
              <w:right w:val="nil"/>
            </w:tcBorders>
            <w:noWrap/>
            <w:vAlign w:val="center"/>
            <w:hideMark/>
          </w:tcPr>
          <w:p w14:paraId="45B0A581"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Apr</w:t>
            </w:r>
          </w:p>
        </w:tc>
        <w:tc>
          <w:tcPr>
            <w:tcW w:w="266" w:type="dxa"/>
            <w:tcBorders>
              <w:top w:val="nil"/>
              <w:left w:val="nil"/>
              <w:bottom w:val="nil"/>
              <w:right w:val="nil"/>
            </w:tcBorders>
            <w:noWrap/>
            <w:vAlign w:val="center"/>
            <w:hideMark/>
          </w:tcPr>
          <w:p w14:paraId="24CA2DF1"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w:t>
            </w:r>
          </w:p>
        </w:tc>
        <w:tc>
          <w:tcPr>
            <w:tcW w:w="868" w:type="dxa"/>
            <w:tcBorders>
              <w:top w:val="nil"/>
              <w:left w:val="nil"/>
              <w:bottom w:val="nil"/>
              <w:right w:val="nil"/>
            </w:tcBorders>
            <w:noWrap/>
            <w:vAlign w:val="center"/>
            <w:hideMark/>
          </w:tcPr>
          <w:p w14:paraId="7B51357D"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220000</w:t>
            </w:r>
          </w:p>
        </w:tc>
        <w:tc>
          <w:tcPr>
            <w:tcW w:w="547" w:type="dxa"/>
            <w:tcBorders>
              <w:top w:val="nil"/>
              <w:left w:val="nil"/>
              <w:bottom w:val="nil"/>
              <w:right w:val="single" w:sz="4" w:space="0" w:color="auto"/>
            </w:tcBorders>
            <w:noWrap/>
            <w:vAlign w:val="center"/>
            <w:hideMark/>
          </w:tcPr>
          <w:p w14:paraId="757DEC6D"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Apr</w:t>
            </w:r>
          </w:p>
        </w:tc>
        <w:tc>
          <w:tcPr>
            <w:tcW w:w="873" w:type="dxa"/>
            <w:tcBorders>
              <w:top w:val="nil"/>
              <w:left w:val="nil"/>
              <w:bottom w:val="nil"/>
              <w:right w:val="nil"/>
            </w:tcBorders>
            <w:noWrap/>
            <w:vAlign w:val="center"/>
            <w:hideMark/>
          </w:tcPr>
          <w:p w14:paraId="7AE400B7"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210600</w:t>
            </w:r>
          </w:p>
        </w:tc>
        <w:tc>
          <w:tcPr>
            <w:tcW w:w="701" w:type="dxa"/>
            <w:tcBorders>
              <w:top w:val="nil"/>
              <w:left w:val="nil"/>
              <w:bottom w:val="nil"/>
              <w:right w:val="nil"/>
            </w:tcBorders>
            <w:noWrap/>
            <w:vAlign w:val="center"/>
            <w:hideMark/>
          </w:tcPr>
          <w:p w14:paraId="17FC54B5"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 xml:space="preserve">10.3 </w:t>
            </w:r>
          </w:p>
        </w:tc>
        <w:tc>
          <w:tcPr>
            <w:tcW w:w="825" w:type="dxa"/>
            <w:tcBorders>
              <w:top w:val="nil"/>
              <w:left w:val="nil"/>
              <w:bottom w:val="nil"/>
              <w:right w:val="nil"/>
            </w:tcBorders>
            <w:noWrap/>
            <w:vAlign w:val="center"/>
            <w:hideMark/>
          </w:tcPr>
          <w:p w14:paraId="464A70B5"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 xml:space="preserve">155.7 </w:t>
            </w:r>
          </w:p>
        </w:tc>
        <w:tc>
          <w:tcPr>
            <w:tcW w:w="662" w:type="dxa"/>
            <w:tcBorders>
              <w:top w:val="nil"/>
              <w:left w:val="nil"/>
              <w:bottom w:val="nil"/>
              <w:right w:val="nil"/>
            </w:tcBorders>
            <w:noWrap/>
            <w:vAlign w:val="center"/>
            <w:hideMark/>
          </w:tcPr>
          <w:p w14:paraId="30D29823"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996</w:t>
            </w:r>
          </w:p>
        </w:tc>
        <w:tc>
          <w:tcPr>
            <w:tcW w:w="811" w:type="dxa"/>
            <w:tcBorders>
              <w:top w:val="nil"/>
              <w:left w:val="single" w:sz="4" w:space="0" w:color="auto"/>
              <w:bottom w:val="nil"/>
              <w:right w:val="nil"/>
            </w:tcBorders>
            <w:noWrap/>
            <w:tcMar>
              <w:left w:w="28" w:type="dxa"/>
              <w:right w:w="28" w:type="dxa"/>
            </w:tcMar>
            <w:vAlign w:val="bottom"/>
            <w:hideMark/>
          </w:tcPr>
          <w:p w14:paraId="1A233C07"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45</w:t>
            </w:r>
          </w:p>
        </w:tc>
        <w:tc>
          <w:tcPr>
            <w:tcW w:w="218" w:type="dxa"/>
            <w:gridSpan w:val="2"/>
            <w:tcBorders>
              <w:top w:val="nil"/>
              <w:left w:val="nil"/>
              <w:bottom w:val="nil"/>
              <w:right w:val="nil"/>
            </w:tcBorders>
            <w:noWrap/>
            <w:vAlign w:val="bottom"/>
            <w:hideMark/>
          </w:tcPr>
          <w:p w14:paraId="54C28CB1" w14:textId="77777777" w:rsidR="009B4A2F" w:rsidRPr="009B4A2F" w:rsidRDefault="009B4A2F" w:rsidP="009B4A2F">
            <w:pPr>
              <w:jc w:val="center"/>
              <w:rPr>
                <w:rFonts w:ascii="Calibri" w:eastAsia="MS PGothic" w:hAnsi="Calibri"/>
                <w:sz w:val="22"/>
                <w:szCs w:val="22"/>
                <w:lang w:eastAsia="ja-JP"/>
              </w:rPr>
            </w:pPr>
          </w:p>
        </w:tc>
      </w:tr>
      <w:tr w:rsidR="009B4A2F" w:rsidRPr="009B4A2F" w14:paraId="2BACB64E" w14:textId="77777777" w:rsidTr="001C78C4">
        <w:trPr>
          <w:trHeight w:val="300"/>
          <w:jc w:val="center"/>
        </w:trPr>
        <w:tc>
          <w:tcPr>
            <w:tcW w:w="363" w:type="dxa"/>
            <w:tcBorders>
              <w:top w:val="nil"/>
              <w:left w:val="nil"/>
              <w:bottom w:val="nil"/>
              <w:right w:val="nil"/>
            </w:tcBorders>
            <w:noWrap/>
            <w:tcMar>
              <w:left w:w="28" w:type="dxa"/>
              <w:right w:w="28" w:type="dxa"/>
            </w:tcMar>
            <w:vAlign w:val="center"/>
            <w:hideMark/>
          </w:tcPr>
          <w:p w14:paraId="7528E6D0"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TY</w:t>
            </w:r>
          </w:p>
        </w:tc>
        <w:tc>
          <w:tcPr>
            <w:tcW w:w="1055" w:type="dxa"/>
            <w:tcBorders>
              <w:top w:val="nil"/>
              <w:left w:val="nil"/>
              <w:bottom w:val="nil"/>
              <w:right w:val="nil"/>
            </w:tcBorders>
            <w:noWrap/>
            <w:tcMar>
              <w:left w:w="28" w:type="dxa"/>
              <w:right w:w="28" w:type="dxa"/>
            </w:tcMar>
            <w:vAlign w:val="center"/>
            <w:hideMark/>
          </w:tcPr>
          <w:p w14:paraId="3D2BB186"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Mawar</w:t>
            </w:r>
          </w:p>
        </w:tc>
        <w:tc>
          <w:tcPr>
            <w:tcW w:w="778" w:type="dxa"/>
            <w:tcBorders>
              <w:top w:val="nil"/>
              <w:left w:val="nil"/>
              <w:bottom w:val="nil"/>
              <w:right w:val="nil"/>
            </w:tcBorders>
            <w:noWrap/>
            <w:vAlign w:val="bottom"/>
            <w:hideMark/>
          </w:tcPr>
          <w:p w14:paraId="5046342D"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(2302)</w:t>
            </w:r>
          </w:p>
        </w:tc>
        <w:tc>
          <w:tcPr>
            <w:tcW w:w="868" w:type="dxa"/>
            <w:tcBorders>
              <w:top w:val="nil"/>
              <w:left w:val="single" w:sz="4" w:space="0" w:color="auto"/>
              <w:bottom w:val="nil"/>
              <w:right w:val="nil"/>
            </w:tcBorders>
            <w:noWrap/>
            <w:vAlign w:val="center"/>
            <w:hideMark/>
          </w:tcPr>
          <w:p w14:paraId="304C7BAA"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201200</w:t>
            </w:r>
          </w:p>
        </w:tc>
        <w:tc>
          <w:tcPr>
            <w:tcW w:w="587" w:type="dxa"/>
            <w:tcBorders>
              <w:top w:val="nil"/>
              <w:left w:val="nil"/>
              <w:bottom w:val="nil"/>
              <w:right w:val="nil"/>
            </w:tcBorders>
            <w:noWrap/>
            <w:vAlign w:val="center"/>
            <w:hideMark/>
          </w:tcPr>
          <w:p w14:paraId="0130F005"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May</w:t>
            </w:r>
          </w:p>
        </w:tc>
        <w:tc>
          <w:tcPr>
            <w:tcW w:w="266" w:type="dxa"/>
            <w:tcBorders>
              <w:top w:val="nil"/>
              <w:left w:val="nil"/>
              <w:bottom w:val="nil"/>
              <w:right w:val="nil"/>
            </w:tcBorders>
            <w:noWrap/>
            <w:vAlign w:val="center"/>
            <w:hideMark/>
          </w:tcPr>
          <w:p w14:paraId="4D749954"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w:t>
            </w:r>
          </w:p>
        </w:tc>
        <w:tc>
          <w:tcPr>
            <w:tcW w:w="868" w:type="dxa"/>
            <w:tcBorders>
              <w:top w:val="nil"/>
              <w:left w:val="nil"/>
              <w:bottom w:val="nil"/>
              <w:right w:val="nil"/>
            </w:tcBorders>
            <w:noWrap/>
            <w:vAlign w:val="center"/>
            <w:hideMark/>
          </w:tcPr>
          <w:p w14:paraId="0D2AF71F"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030000</w:t>
            </w:r>
          </w:p>
        </w:tc>
        <w:tc>
          <w:tcPr>
            <w:tcW w:w="547" w:type="dxa"/>
            <w:tcBorders>
              <w:top w:val="nil"/>
              <w:left w:val="nil"/>
              <w:bottom w:val="nil"/>
              <w:right w:val="single" w:sz="4" w:space="0" w:color="auto"/>
            </w:tcBorders>
            <w:noWrap/>
            <w:vAlign w:val="center"/>
            <w:hideMark/>
          </w:tcPr>
          <w:p w14:paraId="445729C4"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Jun</w:t>
            </w:r>
          </w:p>
        </w:tc>
        <w:tc>
          <w:tcPr>
            <w:tcW w:w="873" w:type="dxa"/>
            <w:tcBorders>
              <w:top w:val="nil"/>
              <w:left w:val="nil"/>
              <w:bottom w:val="nil"/>
              <w:right w:val="nil"/>
            </w:tcBorders>
            <w:noWrap/>
            <w:vAlign w:val="center"/>
            <w:hideMark/>
          </w:tcPr>
          <w:p w14:paraId="5EEA254F"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251200</w:t>
            </w:r>
          </w:p>
        </w:tc>
        <w:tc>
          <w:tcPr>
            <w:tcW w:w="701" w:type="dxa"/>
            <w:tcBorders>
              <w:top w:val="nil"/>
              <w:left w:val="nil"/>
              <w:bottom w:val="nil"/>
              <w:right w:val="nil"/>
            </w:tcBorders>
            <w:noWrap/>
            <w:vAlign w:val="center"/>
            <w:hideMark/>
          </w:tcPr>
          <w:p w14:paraId="57A6311F"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 xml:space="preserve">14.8 </w:t>
            </w:r>
          </w:p>
        </w:tc>
        <w:tc>
          <w:tcPr>
            <w:tcW w:w="825" w:type="dxa"/>
            <w:tcBorders>
              <w:top w:val="nil"/>
              <w:left w:val="nil"/>
              <w:bottom w:val="nil"/>
              <w:right w:val="nil"/>
            </w:tcBorders>
            <w:noWrap/>
            <w:vAlign w:val="center"/>
            <w:hideMark/>
          </w:tcPr>
          <w:p w14:paraId="1DB761E8"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 xml:space="preserve">141.5 </w:t>
            </w:r>
          </w:p>
        </w:tc>
        <w:tc>
          <w:tcPr>
            <w:tcW w:w="662" w:type="dxa"/>
            <w:tcBorders>
              <w:top w:val="nil"/>
              <w:left w:val="nil"/>
              <w:bottom w:val="nil"/>
              <w:right w:val="nil"/>
            </w:tcBorders>
            <w:noWrap/>
            <w:vAlign w:val="center"/>
            <w:hideMark/>
          </w:tcPr>
          <w:p w14:paraId="1F33CD7C"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900</w:t>
            </w:r>
          </w:p>
        </w:tc>
        <w:tc>
          <w:tcPr>
            <w:tcW w:w="811" w:type="dxa"/>
            <w:tcBorders>
              <w:top w:val="nil"/>
              <w:left w:val="single" w:sz="4" w:space="0" w:color="auto"/>
              <w:bottom w:val="nil"/>
              <w:right w:val="nil"/>
            </w:tcBorders>
            <w:noWrap/>
            <w:tcMar>
              <w:left w:w="28" w:type="dxa"/>
              <w:right w:w="28" w:type="dxa"/>
            </w:tcMar>
            <w:vAlign w:val="bottom"/>
            <w:hideMark/>
          </w:tcPr>
          <w:p w14:paraId="215EDD79"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115</w:t>
            </w:r>
          </w:p>
        </w:tc>
        <w:tc>
          <w:tcPr>
            <w:tcW w:w="218" w:type="dxa"/>
            <w:gridSpan w:val="2"/>
            <w:tcBorders>
              <w:top w:val="nil"/>
              <w:left w:val="nil"/>
              <w:bottom w:val="nil"/>
              <w:right w:val="nil"/>
            </w:tcBorders>
            <w:noWrap/>
            <w:vAlign w:val="bottom"/>
            <w:hideMark/>
          </w:tcPr>
          <w:p w14:paraId="4F63331D" w14:textId="77777777" w:rsidR="009B4A2F" w:rsidRPr="009B4A2F" w:rsidRDefault="009B4A2F" w:rsidP="009B4A2F">
            <w:pPr>
              <w:jc w:val="center"/>
              <w:rPr>
                <w:rFonts w:ascii="Calibri" w:eastAsia="MS PGothic" w:hAnsi="Calibri"/>
                <w:sz w:val="22"/>
                <w:szCs w:val="22"/>
                <w:lang w:eastAsia="ja-JP"/>
              </w:rPr>
            </w:pPr>
          </w:p>
        </w:tc>
      </w:tr>
      <w:tr w:rsidR="009B4A2F" w:rsidRPr="009B4A2F" w14:paraId="433BF5EE" w14:textId="77777777" w:rsidTr="001C78C4">
        <w:trPr>
          <w:trHeight w:val="300"/>
          <w:jc w:val="center"/>
        </w:trPr>
        <w:tc>
          <w:tcPr>
            <w:tcW w:w="363" w:type="dxa"/>
            <w:tcBorders>
              <w:top w:val="nil"/>
              <w:left w:val="nil"/>
              <w:bottom w:val="nil"/>
              <w:right w:val="nil"/>
            </w:tcBorders>
            <w:noWrap/>
            <w:tcMar>
              <w:left w:w="28" w:type="dxa"/>
              <w:right w:w="28" w:type="dxa"/>
            </w:tcMar>
            <w:vAlign w:val="center"/>
            <w:hideMark/>
          </w:tcPr>
          <w:p w14:paraId="1BDA8EDA"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TY</w:t>
            </w:r>
          </w:p>
        </w:tc>
        <w:tc>
          <w:tcPr>
            <w:tcW w:w="1055" w:type="dxa"/>
            <w:tcBorders>
              <w:top w:val="nil"/>
              <w:left w:val="nil"/>
              <w:bottom w:val="nil"/>
              <w:right w:val="nil"/>
            </w:tcBorders>
            <w:noWrap/>
            <w:tcMar>
              <w:left w:w="28" w:type="dxa"/>
              <w:right w:w="28" w:type="dxa"/>
            </w:tcMar>
            <w:vAlign w:val="center"/>
            <w:hideMark/>
          </w:tcPr>
          <w:p w14:paraId="2AA703BC"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Guchol</w:t>
            </w:r>
          </w:p>
        </w:tc>
        <w:tc>
          <w:tcPr>
            <w:tcW w:w="778" w:type="dxa"/>
            <w:tcBorders>
              <w:top w:val="nil"/>
              <w:left w:val="nil"/>
              <w:bottom w:val="nil"/>
              <w:right w:val="nil"/>
            </w:tcBorders>
            <w:noWrap/>
            <w:vAlign w:val="bottom"/>
            <w:hideMark/>
          </w:tcPr>
          <w:p w14:paraId="64470229"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(2303)</w:t>
            </w:r>
          </w:p>
        </w:tc>
        <w:tc>
          <w:tcPr>
            <w:tcW w:w="868" w:type="dxa"/>
            <w:tcBorders>
              <w:top w:val="nil"/>
              <w:left w:val="single" w:sz="4" w:space="0" w:color="auto"/>
              <w:bottom w:val="nil"/>
              <w:right w:val="nil"/>
            </w:tcBorders>
            <w:noWrap/>
            <w:vAlign w:val="center"/>
            <w:hideMark/>
          </w:tcPr>
          <w:p w14:paraId="132AC7F2"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061200</w:t>
            </w:r>
          </w:p>
        </w:tc>
        <w:tc>
          <w:tcPr>
            <w:tcW w:w="587" w:type="dxa"/>
            <w:tcBorders>
              <w:top w:val="nil"/>
              <w:left w:val="nil"/>
              <w:bottom w:val="nil"/>
              <w:right w:val="nil"/>
            </w:tcBorders>
            <w:noWrap/>
            <w:vAlign w:val="center"/>
            <w:hideMark/>
          </w:tcPr>
          <w:p w14:paraId="6B455BB7"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Jun</w:t>
            </w:r>
          </w:p>
        </w:tc>
        <w:tc>
          <w:tcPr>
            <w:tcW w:w="266" w:type="dxa"/>
            <w:tcBorders>
              <w:top w:val="nil"/>
              <w:left w:val="nil"/>
              <w:bottom w:val="nil"/>
              <w:right w:val="nil"/>
            </w:tcBorders>
            <w:noWrap/>
            <w:vAlign w:val="center"/>
            <w:hideMark/>
          </w:tcPr>
          <w:p w14:paraId="5EDC5C49"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w:t>
            </w:r>
          </w:p>
        </w:tc>
        <w:tc>
          <w:tcPr>
            <w:tcW w:w="868" w:type="dxa"/>
            <w:tcBorders>
              <w:top w:val="nil"/>
              <w:left w:val="nil"/>
              <w:bottom w:val="nil"/>
              <w:right w:val="nil"/>
            </w:tcBorders>
            <w:noWrap/>
            <w:vAlign w:val="center"/>
            <w:hideMark/>
          </w:tcPr>
          <w:p w14:paraId="46CD506F"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121200</w:t>
            </w:r>
          </w:p>
        </w:tc>
        <w:tc>
          <w:tcPr>
            <w:tcW w:w="547" w:type="dxa"/>
            <w:tcBorders>
              <w:top w:val="nil"/>
              <w:left w:val="nil"/>
              <w:bottom w:val="nil"/>
              <w:right w:val="single" w:sz="4" w:space="0" w:color="auto"/>
            </w:tcBorders>
            <w:noWrap/>
            <w:vAlign w:val="center"/>
            <w:hideMark/>
          </w:tcPr>
          <w:p w14:paraId="4D938C16"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Jun</w:t>
            </w:r>
          </w:p>
        </w:tc>
        <w:tc>
          <w:tcPr>
            <w:tcW w:w="873" w:type="dxa"/>
            <w:tcBorders>
              <w:top w:val="nil"/>
              <w:left w:val="nil"/>
              <w:bottom w:val="nil"/>
              <w:right w:val="nil"/>
            </w:tcBorders>
            <w:noWrap/>
            <w:vAlign w:val="center"/>
            <w:hideMark/>
          </w:tcPr>
          <w:p w14:paraId="3072190F"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091800</w:t>
            </w:r>
          </w:p>
        </w:tc>
        <w:tc>
          <w:tcPr>
            <w:tcW w:w="701" w:type="dxa"/>
            <w:tcBorders>
              <w:top w:val="nil"/>
              <w:left w:val="nil"/>
              <w:bottom w:val="nil"/>
              <w:right w:val="nil"/>
            </w:tcBorders>
            <w:noWrap/>
            <w:vAlign w:val="center"/>
            <w:hideMark/>
          </w:tcPr>
          <w:p w14:paraId="243831F6"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 xml:space="preserve">18.5 </w:t>
            </w:r>
          </w:p>
        </w:tc>
        <w:tc>
          <w:tcPr>
            <w:tcW w:w="825" w:type="dxa"/>
            <w:tcBorders>
              <w:top w:val="nil"/>
              <w:left w:val="nil"/>
              <w:bottom w:val="nil"/>
              <w:right w:val="nil"/>
            </w:tcBorders>
            <w:noWrap/>
            <w:vAlign w:val="center"/>
            <w:hideMark/>
          </w:tcPr>
          <w:p w14:paraId="1AE17838"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 xml:space="preserve">129.9 </w:t>
            </w:r>
          </w:p>
        </w:tc>
        <w:tc>
          <w:tcPr>
            <w:tcW w:w="662" w:type="dxa"/>
            <w:tcBorders>
              <w:top w:val="nil"/>
              <w:left w:val="nil"/>
              <w:bottom w:val="nil"/>
              <w:right w:val="nil"/>
            </w:tcBorders>
            <w:noWrap/>
            <w:vAlign w:val="center"/>
            <w:hideMark/>
          </w:tcPr>
          <w:p w14:paraId="56CDCB9E"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960</w:t>
            </w:r>
          </w:p>
        </w:tc>
        <w:tc>
          <w:tcPr>
            <w:tcW w:w="811" w:type="dxa"/>
            <w:tcBorders>
              <w:top w:val="nil"/>
              <w:left w:val="single" w:sz="4" w:space="0" w:color="auto"/>
              <w:bottom w:val="nil"/>
              <w:right w:val="nil"/>
            </w:tcBorders>
            <w:noWrap/>
            <w:tcMar>
              <w:left w:w="28" w:type="dxa"/>
              <w:right w:w="28" w:type="dxa"/>
            </w:tcMar>
            <w:vAlign w:val="bottom"/>
            <w:hideMark/>
          </w:tcPr>
          <w:p w14:paraId="30094CFB"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80</w:t>
            </w:r>
          </w:p>
        </w:tc>
        <w:tc>
          <w:tcPr>
            <w:tcW w:w="218" w:type="dxa"/>
            <w:gridSpan w:val="2"/>
            <w:tcBorders>
              <w:top w:val="nil"/>
              <w:left w:val="nil"/>
              <w:bottom w:val="nil"/>
              <w:right w:val="nil"/>
            </w:tcBorders>
            <w:noWrap/>
            <w:vAlign w:val="bottom"/>
            <w:hideMark/>
          </w:tcPr>
          <w:p w14:paraId="6FDB1831" w14:textId="77777777" w:rsidR="009B4A2F" w:rsidRPr="009B4A2F" w:rsidRDefault="009B4A2F" w:rsidP="009B4A2F">
            <w:pPr>
              <w:jc w:val="center"/>
              <w:rPr>
                <w:rFonts w:ascii="Calibri" w:eastAsia="MS PGothic" w:hAnsi="Calibri"/>
                <w:sz w:val="22"/>
                <w:szCs w:val="22"/>
                <w:lang w:eastAsia="ja-JP"/>
              </w:rPr>
            </w:pPr>
          </w:p>
        </w:tc>
      </w:tr>
      <w:tr w:rsidR="009B4A2F" w:rsidRPr="009B4A2F" w14:paraId="0D154788" w14:textId="77777777" w:rsidTr="001C78C4">
        <w:trPr>
          <w:trHeight w:val="300"/>
          <w:jc w:val="center"/>
        </w:trPr>
        <w:tc>
          <w:tcPr>
            <w:tcW w:w="363" w:type="dxa"/>
            <w:tcBorders>
              <w:top w:val="nil"/>
              <w:left w:val="nil"/>
              <w:bottom w:val="nil"/>
              <w:right w:val="nil"/>
            </w:tcBorders>
            <w:noWrap/>
            <w:tcMar>
              <w:left w:w="28" w:type="dxa"/>
              <w:right w:w="28" w:type="dxa"/>
            </w:tcMar>
            <w:vAlign w:val="center"/>
            <w:hideMark/>
          </w:tcPr>
          <w:p w14:paraId="6E56751D"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STS</w:t>
            </w:r>
          </w:p>
        </w:tc>
        <w:tc>
          <w:tcPr>
            <w:tcW w:w="1055" w:type="dxa"/>
            <w:tcBorders>
              <w:top w:val="nil"/>
              <w:left w:val="nil"/>
              <w:bottom w:val="nil"/>
              <w:right w:val="nil"/>
            </w:tcBorders>
            <w:noWrap/>
            <w:tcMar>
              <w:left w:w="28" w:type="dxa"/>
              <w:right w:w="28" w:type="dxa"/>
            </w:tcMar>
            <w:vAlign w:val="center"/>
            <w:hideMark/>
          </w:tcPr>
          <w:p w14:paraId="05D7C895"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Talim</w:t>
            </w:r>
          </w:p>
        </w:tc>
        <w:tc>
          <w:tcPr>
            <w:tcW w:w="778" w:type="dxa"/>
            <w:tcBorders>
              <w:top w:val="nil"/>
              <w:left w:val="nil"/>
              <w:bottom w:val="nil"/>
              <w:right w:val="nil"/>
            </w:tcBorders>
            <w:noWrap/>
            <w:vAlign w:val="bottom"/>
            <w:hideMark/>
          </w:tcPr>
          <w:p w14:paraId="4236B719"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(2304)</w:t>
            </w:r>
          </w:p>
        </w:tc>
        <w:tc>
          <w:tcPr>
            <w:tcW w:w="868" w:type="dxa"/>
            <w:tcBorders>
              <w:top w:val="nil"/>
              <w:left w:val="single" w:sz="4" w:space="0" w:color="auto"/>
              <w:bottom w:val="nil"/>
              <w:right w:val="nil"/>
            </w:tcBorders>
            <w:noWrap/>
            <w:vAlign w:val="center"/>
            <w:hideMark/>
          </w:tcPr>
          <w:p w14:paraId="481B120C"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150600</w:t>
            </w:r>
          </w:p>
        </w:tc>
        <w:tc>
          <w:tcPr>
            <w:tcW w:w="587" w:type="dxa"/>
            <w:tcBorders>
              <w:top w:val="nil"/>
              <w:left w:val="nil"/>
              <w:bottom w:val="nil"/>
              <w:right w:val="nil"/>
            </w:tcBorders>
            <w:noWrap/>
            <w:vAlign w:val="center"/>
            <w:hideMark/>
          </w:tcPr>
          <w:p w14:paraId="519039A3"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Jul</w:t>
            </w:r>
          </w:p>
        </w:tc>
        <w:tc>
          <w:tcPr>
            <w:tcW w:w="266" w:type="dxa"/>
            <w:tcBorders>
              <w:top w:val="nil"/>
              <w:left w:val="nil"/>
              <w:bottom w:val="nil"/>
              <w:right w:val="nil"/>
            </w:tcBorders>
            <w:noWrap/>
            <w:vAlign w:val="center"/>
            <w:hideMark/>
          </w:tcPr>
          <w:p w14:paraId="250015E8"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w:t>
            </w:r>
          </w:p>
        </w:tc>
        <w:tc>
          <w:tcPr>
            <w:tcW w:w="868" w:type="dxa"/>
            <w:tcBorders>
              <w:top w:val="nil"/>
              <w:left w:val="nil"/>
              <w:bottom w:val="nil"/>
              <w:right w:val="nil"/>
            </w:tcBorders>
            <w:noWrap/>
            <w:vAlign w:val="center"/>
            <w:hideMark/>
          </w:tcPr>
          <w:p w14:paraId="0F552A25"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181200</w:t>
            </w:r>
          </w:p>
        </w:tc>
        <w:tc>
          <w:tcPr>
            <w:tcW w:w="547" w:type="dxa"/>
            <w:tcBorders>
              <w:top w:val="nil"/>
              <w:left w:val="nil"/>
              <w:bottom w:val="nil"/>
              <w:right w:val="single" w:sz="4" w:space="0" w:color="auto"/>
            </w:tcBorders>
            <w:noWrap/>
            <w:vAlign w:val="center"/>
            <w:hideMark/>
          </w:tcPr>
          <w:p w14:paraId="513E7E25"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Jul</w:t>
            </w:r>
          </w:p>
        </w:tc>
        <w:tc>
          <w:tcPr>
            <w:tcW w:w="873" w:type="dxa"/>
            <w:tcBorders>
              <w:top w:val="nil"/>
              <w:left w:val="nil"/>
              <w:bottom w:val="nil"/>
              <w:right w:val="nil"/>
            </w:tcBorders>
            <w:noWrap/>
            <w:vAlign w:val="center"/>
            <w:hideMark/>
          </w:tcPr>
          <w:p w14:paraId="657A2DD3"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170000</w:t>
            </w:r>
          </w:p>
        </w:tc>
        <w:tc>
          <w:tcPr>
            <w:tcW w:w="701" w:type="dxa"/>
            <w:tcBorders>
              <w:top w:val="nil"/>
              <w:left w:val="nil"/>
              <w:bottom w:val="nil"/>
              <w:right w:val="nil"/>
            </w:tcBorders>
            <w:noWrap/>
            <w:vAlign w:val="center"/>
            <w:hideMark/>
          </w:tcPr>
          <w:p w14:paraId="1B3CF66F"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 xml:space="preserve">20.1 </w:t>
            </w:r>
          </w:p>
        </w:tc>
        <w:tc>
          <w:tcPr>
            <w:tcW w:w="825" w:type="dxa"/>
            <w:tcBorders>
              <w:top w:val="nil"/>
              <w:left w:val="nil"/>
              <w:bottom w:val="nil"/>
              <w:right w:val="nil"/>
            </w:tcBorders>
            <w:noWrap/>
            <w:vAlign w:val="center"/>
            <w:hideMark/>
          </w:tcPr>
          <w:p w14:paraId="0CC6C0B1"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 xml:space="preserve">113.0 </w:t>
            </w:r>
          </w:p>
        </w:tc>
        <w:tc>
          <w:tcPr>
            <w:tcW w:w="662" w:type="dxa"/>
            <w:tcBorders>
              <w:top w:val="nil"/>
              <w:left w:val="nil"/>
              <w:bottom w:val="nil"/>
              <w:right w:val="nil"/>
            </w:tcBorders>
            <w:noWrap/>
            <w:vAlign w:val="center"/>
            <w:hideMark/>
          </w:tcPr>
          <w:p w14:paraId="3FDAFAE7"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970</w:t>
            </w:r>
          </w:p>
        </w:tc>
        <w:tc>
          <w:tcPr>
            <w:tcW w:w="811" w:type="dxa"/>
            <w:tcBorders>
              <w:top w:val="nil"/>
              <w:left w:val="single" w:sz="4" w:space="0" w:color="auto"/>
              <w:bottom w:val="nil"/>
              <w:right w:val="nil"/>
            </w:tcBorders>
            <w:noWrap/>
            <w:tcMar>
              <w:left w:w="28" w:type="dxa"/>
              <w:right w:w="28" w:type="dxa"/>
            </w:tcMar>
            <w:vAlign w:val="bottom"/>
            <w:hideMark/>
          </w:tcPr>
          <w:p w14:paraId="4ED83706"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60</w:t>
            </w:r>
          </w:p>
        </w:tc>
        <w:tc>
          <w:tcPr>
            <w:tcW w:w="218" w:type="dxa"/>
            <w:gridSpan w:val="2"/>
            <w:tcBorders>
              <w:top w:val="nil"/>
              <w:left w:val="nil"/>
              <w:bottom w:val="nil"/>
              <w:right w:val="nil"/>
            </w:tcBorders>
            <w:noWrap/>
            <w:vAlign w:val="bottom"/>
            <w:hideMark/>
          </w:tcPr>
          <w:p w14:paraId="57C3C97B" w14:textId="77777777" w:rsidR="009B4A2F" w:rsidRPr="009B4A2F" w:rsidRDefault="009B4A2F" w:rsidP="009B4A2F">
            <w:pPr>
              <w:jc w:val="center"/>
              <w:rPr>
                <w:rFonts w:ascii="Calibri" w:eastAsia="MS PGothic" w:hAnsi="Calibri"/>
                <w:sz w:val="22"/>
                <w:szCs w:val="22"/>
                <w:lang w:eastAsia="ja-JP"/>
              </w:rPr>
            </w:pPr>
          </w:p>
        </w:tc>
      </w:tr>
      <w:tr w:rsidR="009B4A2F" w:rsidRPr="009B4A2F" w14:paraId="3D55512D" w14:textId="77777777" w:rsidTr="001C78C4">
        <w:trPr>
          <w:trHeight w:val="300"/>
          <w:jc w:val="center"/>
        </w:trPr>
        <w:tc>
          <w:tcPr>
            <w:tcW w:w="363" w:type="dxa"/>
            <w:tcBorders>
              <w:top w:val="nil"/>
              <w:left w:val="nil"/>
              <w:bottom w:val="single" w:sz="4" w:space="0" w:color="auto"/>
              <w:right w:val="nil"/>
            </w:tcBorders>
            <w:noWrap/>
            <w:tcMar>
              <w:left w:w="28" w:type="dxa"/>
              <w:right w:w="28" w:type="dxa"/>
            </w:tcMar>
            <w:vAlign w:val="center"/>
            <w:hideMark/>
          </w:tcPr>
          <w:p w14:paraId="0465E9B4"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TY</w:t>
            </w:r>
          </w:p>
        </w:tc>
        <w:tc>
          <w:tcPr>
            <w:tcW w:w="1055" w:type="dxa"/>
            <w:tcBorders>
              <w:top w:val="nil"/>
              <w:left w:val="nil"/>
              <w:bottom w:val="single" w:sz="4" w:space="0" w:color="auto"/>
              <w:right w:val="nil"/>
            </w:tcBorders>
            <w:noWrap/>
            <w:tcMar>
              <w:left w:w="28" w:type="dxa"/>
              <w:right w:w="28" w:type="dxa"/>
            </w:tcMar>
            <w:vAlign w:val="center"/>
            <w:hideMark/>
          </w:tcPr>
          <w:p w14:paraId="54C341D5"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Doksuri</w:t>
            </w:r>
          </w:p>
        </w:tc>
        <w:tc>
          <w:tcPr>
            <w:tcW w:w="778" w:type="dxa"/>
            <w:tcBorders>
              <w:top w:val="nil"/>
              <w:left w:val="nil"/>
              <w:bottom w:val="single" w:sz="4" w:space="0" w:color="auto"/>
              <w:right w:val="nil"/>
            </w:tcBorders>
            <w:noWrap/>
            <w:vAlign w:val="bottom"/>
            <w:hideMark/>
          </w:tcPr>
          <w:p w14:paraId="61C15EFF"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(2305)</w:t>
            </w:r>
          </w:p>
        </w:tc>
        <w:tc>
          <w:tcPr>
            <w:tcW w:w="868" w:type="dxa"/>
            <w:tcBorders>
              <w:top w:val="nil"/>
              <w:left w:val="single" w:sz="4" w:space="0" w:color="auto"/>
              <w:bottom w:val="single" w:sz="4" w:space="0" w:color="auto"/>
              <w:right w:val="nil"/>
            </w:tcBorders>
            <w:noWrap/>
            <w:vAlign w:val="center"/>
            <w:hideMark/>
          </w:tcPr>
          <w:p w14:paraId="52663593"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210000</w:t>
            </w:r>
          </w:p>
        </w:tc>
        <w:tc>
          <w:tcPr>
            <w:tcW w:w="587" w:type="dxa"/>
            <w:tcBorders>
              <w:top w:val="nil"/>
              <w:left w:val="nil"/>
              <w:bottom w:val="single" w:sz="4" w:space="0" w:color="auto"/>
              <w:right w:val="nil"/>
            </w:tcBorders>
            <w:noWrap/>
            <w:vAlign w:val="center"/>
            <w:hideMark/>
          </w:tcPr>
          <w:p w14:paraId="3622398C"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Jul</w:t>
            </w:r>
          </w:p>
        </w:tc>
        <w:tc>
          <w:tcPr>
            <w:tcW w:w="266" w:type="dxa"/>
            <w:tcBorders>
              <w:top w:val="nil"/>
              <w:left w:val="nil"/>
              <w:bottom w:val="single" w:sz="4" w:space="0" w:color="auto"/>
              <w:right w:val="nil"/>
            </w:tcBorders>
            <w:noWrap/>
            <w:vAlign w:val="center"/>
            <w:hideMark/>
          </w:tcPr>
          <w:p w14:paraId="5A066DF9"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w:t>
            </w:r>
          </w:p>
        </w:tc>
        <w:tc>
          <w:tcPr>
            <w:tcW w:w="868" w:type="dxa"/>
            <w:tcBorders>
              <w:top w:val="nil"/>
              <w:left w:val="nil"/>
              <w:bottom w:val="single" w:sz="4" w:space="0" w:color="auto"/>
              <w:right w:val="nil"/>
            </w:tcBorders>
            <w:noWrap/>
            <w:vAlign w:val="center"/>
            <w:hideMark/>
          </w:tcPr>
          <w:p w14:paraId="43B5D98D"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290000</w:t>
            </w:r>
          </w:p>
        </w:tc>
        <w:tc>
          <w:tcPr>
            <w:tcW w:w="547" w:type="dxa"/>
            <w:tcBorders>
              <w:top w:val="nil"/>
              <w:left w:val="nil"/>
              <w:bottom w:val="single" w:sz="4" w:space="0" w:color="auto"/>
              <w:right w:val="single" w:sz="4" w:space="0" w:color="auto"/>
            </w:tcBorders>
            <w:noWrap/>
            <w:vAlign w:val="center"/>
            <w:hideMark/>
          </w:tcPr>
          <w:p w14:paraId="3267C5DF"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Jul</w:t>
            </w:r>
          </w:p>
        </w:tc>
        <w:tc>
          <w:tcPr>
            <w:tcW w:w="873" w:type="dxa"/>
            <w:tcBorders>
              <w:top w:val="nil"/>
              <w:left w:val="nil"/>
              <w:bottom w:val="single" w:sz="4" w:space="0" w:color="auto"/>
              <w:right w:val="nil"/>
            </w:tcBorders>
            <w:noWrap/>
            <w:vAlign w:val="center"/>
            <w:hideMark/>
          </w:tcPr>
          <w:p w14:paraId="521ED912"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241800</w:t>
            </w:r>
          </w:p>
        </w:tc>
        <w:tc>
          <w:tcPr>
            <w:tcW w:w="701" w:type="dxa"/>
            <w:tcBorders>
              <w:top w:val="nil"/>
              <w:left w:val="nil"/>
              <w:bottom w:val="single" w:sz="4" w:space="0" w:color="auto"/>
              <w:right w:val="nil"/>
            </w:tcBorders>
            <w:noWrap/>
            <w:vAlign w:val="center"/>
            <w:hideMark/>
          </w:tcPr>
          <w:p w14:paraId="047A784F"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 xml:space="preserve">16.9 </w:t>
            </w:r>
          </w:p>
        </w:tc>
        <w:tc>
          <w:tcPr>
            <w:tcW w:w="825" w:type="dxa"/>
            <w:tcBorders>
              <w:top w:val="nil"/>
              <w:left w:val="nil"/>
              <w:bottom w:val="single" w:sz="4" w:space="0" w:color="auto"/>
              <w:right w:val="nil"/>
            </w:tcBorders>
            <w:noWrap/>
            <w:vAlign w:val="center"/>
            <w:hideMark/>
          </w:tcPr>
          <w:p w14:paraId="69663056"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 xml:space="preserve">125.1 </w:t>
            </w:r>
          </w:p>
        </w:tc>
        <w:tc>
          <w:tcPr>
            <w:tcW w:w="662" w:type="dxa"/>
            <w:tcBorders>
              <w:top w:val="nil"/>
              <w:left w:val="nil"/>
              <w:bottom w:val="single" w:sz="4" w:space="0" w:color="auto"/>
              <w:right w:val="nil"/>
            </w:tcBorders>
            <w:noWrap/>
            <w:vAlign w:val="center"/>
            <w:hideMark/>
          </w:tcPr>
          <w:p w14:paraId="10593195"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925</w:t>
            </w:r>
          </w:p>
        </w:tc>
        <w:tc>
          <w:tcPr>
            <w:tcW w:w="811" w:type="dxa"/>
            <w:tcBorders>
              <w:top w:val="nil"/>
              <w:left w:val="single" w:sz="4" w:space="0" w:color="auto"/>
              <w:bottom w:val="single" w:sz="4" w:space="0" w:color="auto"/>
              <w:right w:val="nil"/>
            </w:tcBorders>
            <w:noWrap/>
            <w:tcMar>
              <w:left w:w="28" w:type="dxa"/>
              <w:right w:w="28" w:type="dxa"/>
            </w:tcMar>
            <w:vAlign w:val="bottom"/>
            <w:hideMark/>
          </w:tcPr>
          <w:p w14:paraId="48CFC88A"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100</w:t>
            </w:r>
          </w:p>
        </w:tc>
        <w:tc>
          <w:tcPr>
            <w:tcW w:w="218" w:type="dxa"/>
            <w:gridSpan w:val="2"/>
            <w:tcBorders>
              <w:top w:val="nil"/>
              <w:left w:val="nil"/>
              <w:bottom w:val="single" w:sz="4" w:space="0" w:color="auto"/>
              <w:right w:val="nil"/>
            </w:tcBorders>
            <w:noWrap/>
            <w:vAlign w:val="bottom"/>
            <w:hideMark/>
          </w:tcPr>
          <w:p w14:paraId="664D44CD" w14:textId="77777777" w:rsidR="009B4A2F" w:rsidRPr="009B4A2F" w:rsidRDefault="009B4A2F" w:rsidP="009B4A2F">
            <w:pPr>
              <w:jc w:val="center"/>
              <w:rPr>
                <w:rFonts w:ascii="Calibri" w:eastAsia="MS PGothic" w:hAnsi="Calibri"/>
                <w:sz w:val="22"/>
                <w:szCs w:val="22"/>
                <w:lang w:eastAsia="ja-JP"/>
              </w:rPr>
            </w:pPr>
          </w:p>
        </w:tc>
      </w:tr>
      <w:tr w:rsidR="009B4A2F" w:rsidRPr="009B4A2F" w14:paraId="68F54E05" w14:textId="77777777" w:rsidTr="001C78C4">
        <w:trPr>
          <w:trHeight w:val="300"/>
          <w:jc w:val="center"/>
        </w:trPr>
        <w:tc>
          <w:tcPr>
            <w:tcW w:w="363" w:type="dxa"/>
            <w:tcBorders>
              <w:top w:val="nil"/>
              <w:left w:val="nil"/>
              <w:bottom w:val="nil"/>
              <w:right w:val="nil"/>
            </w:tcBorders>
            <w:noWrap/>
            <w:tcMar>
              <w:left w:w="28" w:type="dxa"/>
              <w:right w:w="28" w:type="dxa"/>
            </w:tcMar>
            <w:vAlign w:val="center"/>
            <w:hideMark/>
          </w:tcPr>
          <w:p w14:paraId="0D1809FC"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TY</w:t>
            </w:r>
          </w:p>
        </w:tc>
        <w:tc>
          <w:tcPr>
            <w:tcW w:w="1055" w:type="dxa"/>
            <w:tcBorders>
              <w:top w:val="nil"/>
              <w:left w:val="nil"/>
              <w:bottom w:val="nil"/>
              <w:right w:val="nil"/>
            </w:tcBorders>
            <w:noWrap/>
            <w:tcMar>
              <w:left w:w="28" w:type="dxa"/>
              <w:right w:w="28" w:type="dxa"/>
            </w:tcMar>
            <w:vAlign w:val="center"/>
            <w:hideMark/>
          </w:tcPr>
          <w:p w14:paraId="6E43CBD4"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Khanun</w:t>
            </w:r>
          </w:p>
        </w:tc>
        <w:tc>
          <w:tcPr>
            <w:tcW w:w="778" w:type="dxa"/>
            <w:tcBorders>
              <w:top w:val="nil"/>
              <w:left w:val="nil"/>
              <w:bottom w:val="nil"/>
              <w:right w:val="nil"/>
            </w:tcBorders>
            <w:noWrap/>
            <w:vAlign w:val="bottom"/>
            <w:hideMark/>
          </w:tcPr>
          <w:p w14:paraId="39EF8891"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(2306)</w:t>
            </w:r>
          </w:p>
        </w:tc>
        <w:tc>
          <w:tcPr>
            <w:tcW w:w="868" w:type="dxa"/>
            <w:tcBorders>
              <w:top w:val="nil"/>
              <w:left w:val="single" w:sz="4" w:space="0" w:color="auto"/>
              <w:bottom w:val="nil"/>
              <w:right w:val="nil"/>
            </w:tcBorders>
            <w:noWrap/>
            <w:vAlign w:val="center"/>
            <w:hideMark/>
          </w:tcPr>
          <w:p w14:paraId="3556E297"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280000</w:t>
            </w:r>
          </w:p>
        </w:tc>
        <w:tc>
          <w:tcPr>
            <w:tcW w:w="587" w:type="dxa"/>
            <w:tcBorders>
              <w:top w:val="nil"/>
              <w:left w:val="nil"/>
              <w:bottom w:val="nil"/>
              <w:right w:val="nil"/>
            </w:tcBorders>
            <w:noWrap/>
            <w:vAlign w:val="center"/>
            <w:hideMark/>
          </w:tcPr>
          <w:p w14:paraId="613F925F"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Jul</w:t>
            </w:r>
          </w:p>
        </w:tc>
        <w:tc>
          <w:tcPr>
            <w:tcW w:w="266" w:type="dxa"/>
            <w:tcBorders>
              <w:top w:val="nil"/>
              <w:left w:val="nil"/>
              <w:bottom w:val="nil"/>
              <w:right w:val="nil"/>
            </w:tcBorders>
            <w:noWrap/>
            <w:vAlign w:val="center"/>
            <w:hideMark/>
          </w:tcPr>
          <w:p w14:paraId="5EDF2658"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w:t>
            </w:r>
          </w:p>
        </w:tc>
        <w:tc>
          <w:tcPr>
            <w:tcW w:w="868" w:type="dxa"/>
            <w:tcBorders>
              <w:top w:val="nil"/>
              <w:left w:val="nil"/>
              <w:bottom w:val="nil"/>
              <w:right w:val="nil"/>
            </w:tcBorders>
            <w:noWrap/>
            <w:vAlign w:val="center"/>
            <w:hideMark/>
          </w:tcPr>
          <w:p w14:paraId="31CEE406"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100600</w:t>
            </w:r>
          </w:p>
        </w:tc>
        <w:tc>
          <w:tcPr>
            <w:tcW w:w="547" w:type="dxa"/>
            <w:tcBorders>
              <w:top w:val="nil"/>
              <w:left w:val="nil"/>
              <w:bottom w:val="nil"/>
              <w:right w:val="single" w:sz="4" w:space="0" w:color="auto"/>
            </w:tcBorders>
            <w:noWrap/>
            <w:vAlign w:val="center"/>
            <w:hideMark/>
          </w:tcPr>
          <w:p w14:paraId="690E7CCA"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Aug</w:t>
            </w:r>
          </w:p>
        </w:tc>
        <w:tc>
          <w:tcPr>
            <w:tcW w:w="873" w:type="dxa"/>
            <w:tcBorders>
              <w:top w:val="nil"/>
              <w:left w:val="nil"/>
              <w:bottom w:val="nil"/>
              <w:right w:val="nil"/>
            </w:tcBorders>
            <w:noWrap/>
            <w:vAlign w:val="center"/>
            <w:hideMark/>
          </w:tcPr>
          <w:p w14:paraId="6BD63D94"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010000</w:t>
            </w:r>
          </w:p>
        </w:tc>
        <w:tc>
          <w:tcPr>
            <w:tcW w:w="701" w:type="dxa"/>
            <w:tcBorders>
              <w:top w:val="nil"/>
              <w:left w:val="nil"/>
              <w:bottom w:val="nil"/>
              <w:right w:val="nil"/>
            </w:tcBorders>
            <w:noWrap/>
            <w:vAlign w:val="center"/>
            <w:hideMark/>
          </w:tcPr>
          <w:p w14:paraId="15053BB2"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 xml:space="preserve">24.6 </w:t>
            </w:r>
          </w:p>
        </w:tc>
        <w:tc>
          <w:tcPr>
            <w:tcW w:w="825" w:type="dxa"/>
            <w:tcBorders>
              <w:top w:val="nil"/>
              <w:left w:val="nil"/>
              <w:bottom w:val="nil"/>
              <w:right w:val="nil"/>
            </w:tcBorders>
            <w:noWrap/>
            <w:vAlign w:val="center"/>
            <w:hideMark/>
          </w:tcPr>
          <w:p w14:paraId="04CFE8EB"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 xml:space="preserve">129.4 </w:t>
            </w:r>
          </w:p>
        </w:tc>
        <w:tc>
          <w:tcPr>
            <w:tcW w:w="662" w:type="dxa"/>
            <w:tcBorders>
              <w:top w:val="nil"/>
              <w:left w:val="nil"/>
              <w:bottom w:val="nil"/>
              <w:right w:val="nil"/>
            </w:tcBorders>
            <w:noWrap/>
            <w:vAlign w:val="center"/>
            <w:hideMark/>
          </w:tcPr>
          <w:p w14:paraId="37273D43"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930</w:t>
            </w:r>
          </w:p>
        </w:tc>
        <w:tc>
          <w:tcPr>
            <w:tcW w:w="811" w:type="dxa"/>
            <w:tcBorders>
              <w:top w:val="nil"/>
              <w:left w:val="single" w:sz="4" w:space="0" w:color="auto"/>
              <w:bottom w:val="nil"/>
              <w:right w:val="nil"/>
            </w:tcBorders>
            <w:noWrap/>
            <w:tcMar>
              <w:left w:w="28" w:type="dxa"/>
              <w:right w:w="28" w:type="dxa"/>
            </w:tcMar>
            <w:vAlign w:val="bottom"/>
            <w:hideMark/>
          </w:tcPr>
          <w:p w14:paraId="77660E86"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95</w:t>
            </w:r>
          </w:p>
        </w:tc>
        <w:tc>
          <w:tcPr>
            <w:tcW w:w="218" w:type="dxa"/>
            <w:gridSpan w:val="2"/>
            <w:tcBorders>
              <w:top w:val="nil"/>
              <w:left w:val="nil"/>
              <w:bottom w:val="nil"/>
              <w:right w:val="nil"/>
            </w:tcBorders>
            <w:noWrap/>
            <w:vAlign w:val="bottom"/>
            <w:hideMark/>
          </w:tcPr>
          <w:p w14:paraId="21482D0F" w14:textId="77777777" w:rsidR="009B4A2F" w:rsidRPr="009B4A2F" w:rsidRDefault="009B4A2F" w:rsidP="009B4A2F">
            <w:pPr>
              <w:jc w:val="center"/>
              <w:rPr>
                <w:rFonts w:ascii="Calibri" w:eastAsia="MS PGothic" w:hAnsi="Calibri"/>
                <w:sz w:val="22"/>
                <w:szCs w:val="22"/>
                <w:lang w:eastAsia="ja-JP"/>
              </w:rPr>
            </w:pPr>
          </w:p>
        </w:tc>
      </w:tr>
      <w:tr w:rsidR="009B4A2F" w:rsidRPr="009B4A2F" w14:paraId="69A0705A" w14:textId="77777777" w:rsidTr="001C78C4">
        <w:trPr>
          <w:trHeight w:val="300"/>
          <w:jc w:val="center"/>
        </w:trPr>
        <w:tc>
          <w:tcPr>
            <w:tcW w:w="363" w:type="dxa"/>
            <w:tcBorders>
              <w:top w:val="nil"/>
              <w:left w:val="nil"/>
              <w:bottom w:val="nil"/>
              <w:right w:val="nil"/>
            </w:tcBorders>
            <w:noWrap/>
            <w:tcMar>
              <w:left w:w="28" w:type="dxa"/>
              <w:right w:w="28" w:type="dxa"/>
            </w:tcMar>
            <w:vAlign w:val="center"/>
            <w:hideMark/>
          </w:tcPr>
          <w:p w14:paraId="25BF1126"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TY</w:t>
            </w:r>
          </w:p>
        </w:tc>
        <w:tc>
          <w:tcPr>
            <w:tcW w:w="1055" w:type="dxa"/>
            <w:tcBorders>
              <w:top w:val="nil"/>
              <w:left w:val="nil"/>
              <w:bottom w:val="nil"/>
              <w:right w:val="nil"/>
            </w:tcBorders>
            <w:noWrap/>
            <w:tcMar>
              <w:left w:w="28" w:type="dxa"/>
              <w:right w:w="28" w:type="dxa"/>
            </w:tcMar>
            <w:vAlign w:val="center"/>
            <w:hideMark/>
          </w:tcPr>
          <w:p w14:paraId="2E01B7E5"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Lan</w:t>
            </w:r>
          </w:p>
        </w:tc>
        <w:tc>
          <w:tcPr>
            <w:tcW w:w="778" w:type="dxa"/>
            <w:tcBorders>
              <w:top w:val="nil"/>
              <w:left w:val="nil"/>
              <w:bottom w:val="nil"/>
              <w:right w:val="nil"/>
            </w:tcBorders>
            <w:noWrap/>
            <w:vAlign w:val="bottom"/>
            <w:hideMark/>
          </w:tcPr>
          <w:p w14:paraId="12F8A4E9"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(2307)</w:t>
            </w:r>
          </w:p>
        </w:tc>
        <w:tc>
          <w:tcPr>
            <w:tcW w:w="868" w:type="dxa"/>
            <w:tcBorders>
              <w:top w:val="nil"/>
              <w:left w:val="single" w:sz="4" w:space="0" w:color="auto"/>
              <w:bottom w:val="nil"/>
              <w:right w:val="nil"/>
            </w:tcBorders>
            <w:noWrap/>
            <w:vAlign w:val="center"/>
            <w:hideMark/>
          </w:tcPr>
          <w:p w14:paraId="67DB3484"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080000</w:t>
            </w:r>
          </w:p>
        </w:tc>
        <w:tc>
          <w:tcPr>
            <w:tcW w:w="587" w:type="dxa"/>
            <w:tcBorders>
              <w:top w:val="nil"/>
              <w:left w:val="nil"/>
              <w:bottom w:val="nil"/>
              <w:right w:val="nil"/>
            </w:tcBorders>
            <w:noWrap/>
            <w:vAlign w:val="center"/>
            <w:hideMark/>
          </w:tcPr>
          <w:p w14:paraId="5F7A9CCB"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Aug</w:t>
            </w:r>
          </w:p>
        </w:tc>
        <w:tc>
          <w:tcPr>
            <w:tcW w:w="266" w:type="dxa"/>
            <w:tcBorders>
              <w:top w:val="nil"/>
              <w:left w:val="nil"/>
              <w:bottom w:val="nil"/>
              <w:right w:val="nil"/>
            </w:tcBorders>
            <w:noWrap/>
            <w:vAlign w:val="center"/>
            <w:hideMark/>
          </w:tcPr>
          <w:p w14:paraId="7DDE06B6"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w:t>
            </w:r>
          </w:p>
        </w:tc>
        <w:tc>
          <w:tcPr>
            <w:tcW w:w="868" w:type="dxa"/>
            <w:tcBorders>
              <w:top w:val="nil"/>
              <w:left w:val="nil"/>
              <w:bottom w:val="nil"/>
              <w:right w:val="nil"/>
            </w:tcBorders>
            <w:noWrap/>
            <w:vAlign w:val="center"/>
            <w:hideMark/>
          </w:tcPr>
          <w:p w14:paraId="49B474B2"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170600</w:t>
            </w:r>
          </w:p>
        </w:tc>
        <w:tc>
          <w:tcPr>
            <w:tcW w:w="547" w:type="dxa"/>
            <w:tcBorders>
              <w:top w:val="nil"/>
              <w:left w:val="nil"/>
              <w:bottom w:val="nil"/>
              <w:right w:val="single" w:sz="4" w:space="0" w:color="auto"/>
            </w:tcBorders>
            <w:noWrap/>
            <w:vAlign w:val="center"/>
            <w:hideMark/>
          </w:tcPr>
          <w:p w14:paraId="2AED9ED1"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Aug</w:t>
            </w:r>
          </w:p>
        </w:tc>
        <w:tc>
          <w:tcPr>
            <w:tcW w:w="873" w:type="dxa"/>
            <w:tcBorders>
              <w:top w:val="nil"/>
              <w:left w:val="nil"/>
              <w:bottom w:val="nil"/>
              <w:right w:val="nil"/>
            </w:tcBorders>
            <w:noWrap/>
            <w:vAlign w:val="center"/>
            <w:hideMark/>
          </w:tcPr>
          <w:p w14:paraId="78F27CB5"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101800</w:t>
            </w:r>
          </w:p>
        </w:tc>
        <w:tc>
          <w:tcPr>
            <w:tcW w:w="701" w:type="dxa"/>
            <w:tcBorders>
              <w:top w:val="nil"/>
              <w:left w:val="nil"/>
              <w:bottom w:val="nil"/>
              <w:right w:val="nil"/>
            </w:tcBorders>
            <w:noWrap/>
            <w:vAlign w:val="center"/>
            <w:hideMark/>
          </w:tcPr>
          <w:p w14:paraId="09A72238"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 xml:space="preserve">26.4 </w:t>
            </w:r>
          </w:p>
        </w:tc>
        <w:tc>
          <w:tcPr>
            <w:tcW w:w="825" w:type="dxa"/>
            <w:tcBorders>
              <w:top w:val="nil"/>
              <w:left w:val="nil"/>
              <w:bottom w:val="nil"/>
              <w:right w:val="nil"/>
            </w:tcBorders>
            <w:noWrap/>
            <w:vAlign w:val="center"/>
            <w:hideMark/>
          </w:tcPr>
          <w:p w14:paraId="6BD87890"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 xml:space="preserve">142.9 </w:t>
            </w:r>
          </w:p>
        </w:tc>
        <w:tc>
          <w:tcPr>
            <w:tcW w:w="662" w:type="dxa"/>
            <w:tcBorders>
              <w:top w:val="nil"/>
              <w:left w:val="nil"/>
              <w:bottom w:val="nil"/>
              <w:right w:val="nil"/>
            </w:tcBorders>
            <w:noWrap/>
            <w:vAlign w:val="center"/>
            <w:hideMark/>
          </w:tcPr>
          <w:p w14:paraId="6A960B52"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940</w:t>
            </w:r>
          </w:p>
        </w:tc>
        <w:tc>
          <w:tcPr>
            <w:tcW w:w="811" w:type="dxa"/>
            <w:tcBorders>
              <w:top w:val="nil"/>
              <w:left w:val="single" w:sz="4" w:space="0" w:color="auto"/>
              <w:bottom w:val="nil"/>
              <w:right w:val="nil"/>
            </w:tcBorders>
            <w:noWrap/>
            <w:tcMar>
              <w:left w:w="28" w:type="dxa"/>
              <w:right w:w="28" w:type="dxa"/>
            </w:tcMar>
            <w:vAlign w:val="bottom"/>
            <w:hideMark/>
          </w:tcPr>
          <w:p w14:paraId="193D2EEB"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90</w:t>
            </w:r>
          </w:p>
        </w:tc>
        <w:tc>
          <w:tcPr>
            <w:tcW w:w="218" w:type="dxa"/>
            <w:gridSpan w:val="2"/>
            <w:tcBorders>
              <w:top w:val="nil"/>
              <w:left w:val="nil"/>
              <w:bottom w:val="nil"/>
              <w:right w:val="nil"/>
            </w:tcBorders>
            <w:noWrap/>
            <w:vAlign w:val="bottom"/>
            <w:hideMark/>
          </w:tcPr>
          <w:p w14:paraId="5B3DB6F3" w14:textId="77777777" w:rsidR="009B4A2F" w:rsidRPr="009B4A2F" w:rsidRDefault="009B4A2F" w:rsidP="009B4A2F">
            <w:pPr>
              <w:jc w:val="center"/>
              <w:rPr>
                <w:rFonts w:ascii="Calibri" w:eastAsia="MS PGothic" w:hAnsi="Calibri"/>
                <w:sz w:val="22"/>
                <w:szCs w:val="22"/>
                <w:lang w:eastAsia="ja-JP"/>
              </w:rPr>
            </w:pPr>
          </w:p>
        </w:tc>
      </w:tr>
      <w:tr w:rsidR="009B4A2F" w:rsidRPr="009B4A2F" w14:paraId="40B99569" w14:textId="77777777" w:rsidTr="001C78C4">
        <w:trPr>
          <w:trHeight w:val="300"/>
          <w:jc w:val="center"/>
        </w:trPr>
        <w:tc>
          <w:tcPr>
            <w:tcW w:w="363" w:type="dxa"/>
            <w:tcBorders>
              <w:top w:val="nil"/>
              <w:left w:val="nil"/>
              <w:bottom w:val="nil"/>
              <w:right w:val="nil"/>
            </w:tcBorders>
            <w:noWrap/>
            <w:tcMar>
              <w:left w:w="28" w:type="dxa"/>
              <w:right w:w="28" w:type="dxa"/>
            </w:tcMar>
            <w:vAlign w:val="center"/>
            <w:hideMark/>
          </w:tcPr>
          <w:p w14:paraId="4B0311FF"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TY</w:t>
            </w:r>
          </w:p>
        </w:tc>
        <w:tc>
          <w:tcPr>
            <w:tcW w:w="1055" w:type="dxa"/>
            <w:tcBorders>
              <w:top w:val="nil"/>
              <w:left w:val="nil"/>
              <w:bottom w:val="nil"/>
              <w:right w:val="nil"/>
            </w:tcBorders>
            <w:noWrap/>
            <w:tcMar>
              <w:left w:w="28" w:type="dxa"/>
              <w:right w:w="28" w:type="dxa"/>
            </w:tcMar>
            <w:vAlign w:val="center"/>
            <w:hideMark/>
          </w:tcPr>
          <w:p w14:paraId="4FD653A7"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Dora</w:t>
            </w:r>
          </w:p>
        </w:tc>
        <w:tc>
          <w:tcPr>
            <w:tcW w:w="778" w:type="dxa"/>
            <w:tcBorders>
              <w:top w:val="nil"/>
              <w:left w:val="nil"/>
              <w:bottom w:val="nil"/>
              <w:right w:val="nil"/>
            </w:tcBorders>
            <w:noWrap/>
            <w:vAlign w:val="bottom"/>
            <w:hideMark/>
          </w:tcPr>
          <w:p w14:paraId="6C541CB6"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(2308)</w:t>
            </w:r>
          </w:p>
        </w:tc>
        <w:tc>
          <w:tcPr>
            <w:tcW w:w="868" w:type="dxa"/>
            <w:tcBorders>
              <w:top w:val="nil"/>
              <w:left w:val="single" w:sz="4" w:space="0" w:color="auto"/>
              <w:bottom w:val="nil"/>
              <w:right w:val="nil"/>
            </w:tcBorders>
            <w:noWrap/>
            <w:vAlign w:val="center"/>
            <w:hideMark/>
          </w:tcPr>
          <w:p w14:paraId="71DE534C"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120600</w:t>
            </w:r>
          </w:p>
        </w:tc>
        <w:tc>
          <w:tcPr>
            <w:tcW w:w="587" w:type="dxa"/>
            <w:tcBorders>
              <w:top w:val="nil"/>
              <w:left w:val="nil"/>
              <w:bottom w:val="nil"/>
              <w:right w:val="nil"/>
            </w:tcBorders>
            <w:noWrap/>
            <w:vAlign w:val="center"/>
            <w:hideMark/>
          </w:tcPr>
          <w:p w14:paraId="792E7B13"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Aug</w:t>
            </w:r>
          </w:p>
        </w:tc>
        <w:tc>
          <w:tcPr>
            <w:tcW w:w="266" w:type="dxa"/>
            <w:tcBorders>
              <w:top w:val="nil"/>
              <w:left w:val="nil"/>
              <w:bottom w:val="nil"/>
              <w:right w:val="nil"/>
            </w:tcBorders>
            <w:noWrap/>
            <w:vAlign w:val="center"/>
            <w:hideMark/>
          </w:tcPr>
          <w:p w14:paraId="07347A79"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w:t>
            </w:r>
          </w:p>
        </w:tc>
        <w:tc>
          <w:tcPr>
            <w:tcW w:w="868" w:type="dxa"/>
            <w:tcBorders>
              <w:top w:val="nil"/>
              <w:left w:val="nil"/>
              <w:bottom w:val="nil"/>
              <w:right w:val="nil"/>
            </w:tcBorders>
            <w:noWrap/>
            <w:vAlign w:val="center"/>
            <w:hideMark/>
          </w:tcPr>
          <w:p w14:paraId="034B1D19"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150000</w:t>
            </w:r>
          </w:p>
        </w:tc>
        <w:tc>
          <w:tcPr>
            <w:tcW w:w="547" w:type="dxa"/>
            <w:tcBorders>
              <w:top w:val="nil"/>
              <w:left w:val="nil"/>
              <w:bottom w:val="nil"/>
              <w:right w:val="single" w:sz="4" w:space="0" w:color="auto"/>
            </w:tcBorders>
            <w:noWrap/>
            <w:vAlign w:val="center"/>
            <w:hideMark/>
          </w:tcPr>
          <w:p w14:paraId="73A7F0D7"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Aug</w:t>
            </w:r>
          </w:p>
        </w:tc>
        <w:tc>
          <w:tcPr>
            <w:tcW w:w="873" w:type="dxa"/>
            <w:tcBorders>
              <w:top w:val="nil"/>
              <w:left w:val="nil"/>
              <w:bottom w:val="nil"/>
              <w:right w:val="nil"/>
            </w:tcBorders>
            <w:noWrap/>
            <w:vAlign w:val="center"/>
            <w:hideMark/>
          </w:tcPr>
          <w:p w14:paraId="0CCF611F"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120600</w:t>
            </w:r>
          </w:p>
        </w:tc>
        <w:tc>
          <w:tcPr>
            <w:tcW w:w="701" w:type="dxa"/>
            <w:tcBorders>
              <w:top w:val="nil"/>
              <w:left w:val="nil"/>
              <w:bottom w:val="nil"/>
              <w:right w:val="nil"/>
            </w:tcBorders>
            <w:noWrap/>
            <w:vAlign w:val="center"/>
            <w:hideMark/>
          </w:tcPr>
          <w:p w14:paraId="0ACD93CB"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 xml:space="preserve">16.3 </w:t>
            </w:r>
          </w:p>
        </w:tc>
        <w:tc>
          <w:tcPr>
            <w:tcW w:w="825" w:type="dxa"/>
            <w:tcBorders>
              <w:top w:val="nil"/>
              <w:left w:val="nil"/>
              <w:bottom w:val="nil"/>
              <w:right w:val="nil"/>
            </w:tcBorders>
            <w:noWrap/>
            <w:vAlign w:val="center"/>
            <w:hideMark/>
          </w:tcPr>
          <w:p w14:paraId="0BAB88B3"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 xml:space="preserve">179.1 </w:t>
            </w:r>
          </w:p>
        </w:tc>
        <w:tc>
          <w:tcPr>
            <w:tcW w:w="662" w:type="dxa"/>
            <w:tcBorders>
              <w:top w:val="nil"/>
              <w:left w:val="nil"/>
              <w:bottom w:val="nil"/>
              <w:right w:val="nil"/>
            </w:tcBorders>
            <w:noWrap/>
            <w:vAlign w:val="center"/>
            <w:hideMark/>
          </w:tcPr>
          <w:p w14:paraId="4EA7E61C"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980</w:t>
            </w:r>
          </w:p>
        </w:tc>
        <w:tc>
          <w:tcPr>
            <w:tcW w:w="811" w:type="dxa"/>
            <w:tcBorders>
              <w:top w:val="nil"/>
              <w:left w:val="single" w:sz="4" w:space="0" w:color="auto"/>
              <w:bottom w:val="nil"/>
              <w:right w:val="nil"/>
            </w:tcBorders>
            <w:noWrap/>
            <w:tcMar>
              <w:left w:w="28" w:type="dxa"/>
              <w:right w:w="28" w:type="dxa"/>
            </w:tcMar>
            <w:vAlign w:val="bottom"/>
            <w:hideMark/>
          </w:tcPr>
          <w:p w14:paraId="1A33AB06"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75</w:t>
            </w:r>
          </w:p>
        </w:tc>
        <w:tc>
          <w:tcPr>
            <w:tcW w:w="218" w:type="dxa"/>
            <w:gridSpan w:val="2"/>
            <w:tcBorders>
              <w:top w:val="nil"/>
              <w:left w:val="nil"/>
              <w:bottom w:val="nil"/>
              <w:right w:val="nil"/>
            </w:tcBorders>
            <w:noWrap/>
            <w:vAlign w:val="bottom"/>
            <w:hideMark/>
          </w:tcPr>
          <w:p w14:paraId="4B34B968" w14:textId="77777777" w:rsidR="009B4A2F" w:rsidRPr="009B4A2F" w:rsidRDefault="009B4A2F" w:rsidP="009B4A2F">
            <w:pPr>
              <w:jc w:val="center"/>
              <w:rPr>
                <w:rFonts w:ascii="Calibri" w:eastAsia="MS PGothic" w:hAnsi="Calibri"/>
                <w:sz w:val="22"/>
                <w:szCs w:val="22"/>
                <w:lang w:eastAsia="ja-JP"/>
              </w:rPr>
            </w:pPr>
          </w:p>
        </w:tc>
      </w:tr>
      <w:tr w:rsidR="009B4A2F" w:rsidRPr="009B4A2F" w14:paraId="40654BA7" w14:textId="77777777" w:rsidTr="001C78C4">
        <w:trPr>
          <w:trHeight w:val="300"/>
          <w:jc w:val="center"/>
        </w:trPr>
        <w:tc>
          <w:tcPr>
            <w:tcW w:w="363" w:type="dxa"/>
            <w:tcBorders>
              <w:top w:val="nil"/>
              <w:left w:val="nil"/>
              <w:bottom w:val="nil"/>
              <w:right w:val="nil"/>
            </w:tcBorders>
            <w:noWrap/>
            <w:tcMar>
              <w:left w:w="28" w:type="dxa"/>
              <w:right w:w="28" w:type="dxa"/>
            </w:tcMar>
            <w:vAlign w:val="center"/>
            <w:hideMark/>
          </w:tcPr>
          <w:p w14:paraId="2AA5B3B0"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TY</w:t>
            </w:r>
          </w:p>
        </w:tc>
        <w:tc>
          <w:tcPr>
            <w:tcW w:w="1055" w:type="dxa"/>
            <w:tcBorders>
              <w:top w:val="nil"/>
              <w:left w:val="nil"/>
              <w:bottom w:val="nil"/>
              <w:right w:val="nil"/>
            </w:tcBorders>
            <w:noWrap/>
            <w:tcMar>
              <w:left w:w="28" w:type="dxa"/>
              <w:right w:w="28" w:type="dxa"/>
            </w:tcMar>
            <w:vAlign w:val="center"/>
            <w:hideMark/>
          </w:tcPr>
          <w:p w14:paraId="31EB38E9"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Saola</w:t>
            </w:r>
          </w:p>
        </w:tc>
        <w:tc>
          <w:tcPr>
            <w:tcW w:w="778" w:type="dxa"/>
            <w:tcBorders>
              <w:top w:val="nil"/>
              <w:left w:val="nil"/>
              <w:bottom w:val="nil"/>
              <w:right w:val="nil"/>
            </w:tcBorders>
            <w:noWrap/>
            <w:vAlign w:val="bottom"/>
            <w:hideMark/>
          </w:tcPr>
          <w:p w14:paraId="27F3118C"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(2309)</w:t>
            </w:r>
          </w:p>
        </w:tc>
        <w:tc>
          <w:tcPr>
            <w:tcW w:w="868" w:type="dxa"/>
            <w:tcBorders>
              <w:top w:val="nil"/>
              <w:left w:val="single" w:sz="4" w:space="0" w:color="auto"/>
              <w:bottom w:val="nil"/>
              <w:right w:val="nil"/>
            </w:tcBorders>
            <w:noWrap/>
            <w:vAlign w:val="center"/>
            <w:hideMark/>
          </w:tcPr>
          <w:p w14:paraId="32F4E59A"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240600</w:t>
            </w:r>
          </w:p>
        </w:tc>
        <w:tc>
          <w:tcPr>
            <w:tcW w:w="587" w:type="dxa"/>
            <w:tcBorders>
              <w:top w:val="nil"/>
              <w:left w:val="nil"/>
              <w:bottom w:val="nil"/>
              <w:right w:val="nil"/>
            </w:tcBorders>
            <w:noWrap/>
            <w:vAlign w:val="center"/>
            <w:hideMark/>
          </w:tcPr>
          <w:p w14:paraId="78191231"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Aug</w:t>
            </w:r>
          </w:p>
        </w:tc>
        <w:tc>
          <w:tcPr>
            <w:tcW w:w="266" w:type="dxa"/>
            <w:tcBorders>
              <w:top w:val="nil"/>
              <w:left w:val="nil"/>
              <w:bottom w:val="nil"/>
              <w:right w:val="nil"/>
            </w:tcBorders>
            <w:noWrap/>
            <w:vAlign w:val="center"/>
            <w:hideMark/>
          </w:tcPr>
          <w:p w14:paraId="74DBEC6A"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w:t>
            </w:r>
          </w:p>
        </w:tc>
        <w:tc>
          <w:tcPr>
            <w:tcW w:w="868" w:type="dxa"/>
            <w:tcBorders>
              <w:top w:val="nil"/>
              <w:left w:val="nil"/>
              <w:bottom w:val="nil"/>
              <w:right w:val="nil"/>
            </w:tcBorders>
            <w:noWrap/>
            <w:vAlign w:val="center"/>
            <w:hideMark/>
          </w:tcPr>
          <w:p w14:paraId="3409A036"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021800</w:t>
            </w:r>
          </w:p>
        </w:tc>
        <w:tc>
          <w:tcPr>
            <w:tcW w:w="547" w:type="dxa"/>
            <w:tcBorders>
              <w:top w:val="nil"/>
              <w:left w:val="nil"/>
              <w:bottom w:val="nil"/>
              <w:right w:val="single" w:sz="4" w:space="0" w:color="auto"/>
            </w:tcBorders>
            <w:noWrap/>
            <w:vAlign w:val="center"/>
            <w:hideMark/>
          </w:tcPr>
          <w:p w14:paraId="7053FB46"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Sep</w:t>
            </w:r>
          </w:p>
        </w:tc>
        <w:tc>
          <w:tcPr>
            <w:tcW w:w="873" w:type="dxa"/>
            <w:tcBorders>
              <w:top w:val="nil"/>
              <w:left w:val="nil"/>
              <w:bottom w:val="nil"/>
              <w:right w:val="nil"/>
            </w:tcBorders>
            <w:noWrap/>
            <w:vAlign w:val="center"/>
            <w:hideMark/>
          </w:tcPr>
          <w:p w14:paraId="60DBAD74"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300000</w:t>
            </w:r>
          </w:p>
        </w:tc>
        <w:tc>
          <w:tcPr>
            <w:tcW w:w="701" w:type="dxa"/>
            <w:tcBorders>
              <w:top w:val="nil"/>
              <w:left w:val="nil"/>
              <w:bottom w:val="nil"/>
              <w:right w:val="nil"/>
            </w:tcBorders>
            <w:noWrap/>
            <w:vAlign w:val="center"/>
            <w:hideMark/>
          </w:tcPr>
          <w:p w14:paraId="669A3340"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 xml:space="preserve">20.1 </w:t>
            </w:r>
          </w:p>
        </w:tc>
        <w:tc>
          <w:tcPr>
            <w:tcW w:w="825" w:type="dxa"/>
            <w:tcBorders>
              <w:top w:val="nil"/>
              <w:left w:val="nil"/>
              <w:bottom w:val="nil"/>
              <w:right w:val="nil"/>
            </w:tcBorders>
            <w:noWrap/>
            <w:vAlign w:val="center"/>
            <w:hideMark/>
          </w:tcPr>
          <w:p w14:paraId="44ACFE9C"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 xml:space="preserve">121.0 </w:t>
            </w:r>
          </w:p>
        </w:tc>
        <w:tc>
          <w:tcPr>
            <w:tcW w:w="662" w:type="dxa"/>
            <w:tcBorders>
              <w:top w:val="nil"/>
              <w:left w:val="nil"/>
              <w:bottom w:val="nil"/>
              <w:right w:val="nil"/>
            </w:tcBorders>
            <w:noWrap/>
            <w:vAlign w:val="center"/>
            <w:hideMark/>
          </w:tcPr>
          <w:p w14:paraId="3BB070C7"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920</w:t>
            </w:r>
          </w:p>
        </w:tc>
        <w:tc>
          <w:tcPr>
            <w:tcW w:w="811" w:type="dxa"/>
            <w:tcBorders>
              <w:top w:val="nil"/>
              <w:left w:val="single" w:sz="4" w:space="0" w:color="auto"/>
              <w:bottom w:val="nil"/>
              <w:right w:val="nil"/>
            </w:tcBorders>
            <w:noWrap/>
            <w:tcMar>
              <w:left w:w="28" w:type="dxa"/>
              <w:right w:w="28" w:type="dxa"/>
            </w:tcMar>
            <w:vAlign w:val="bottom"/>
            <w:hideMark/>
          </w:tcPr>
          <w:p w14:paraId="7AE34E6B"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105</w:t>
            </w:r>
          </w:p>
        </w:tc>
        <w:tc>
          <w:tcPr>
            <w:tcW w:w="218" w:type="dxa"/>
            <w:gridSpan w:val="2"/>
            <w:tcBorders>
              <w:top w:val="nil"/>
              <w:left w:val="nil"/>
              <w:bottom w:val="nil"/>
              <w:right w:val="nil"/>
            </w:tcBorders>
            <w:noWrap/>
            <w:vAlign w:val="bottom"/>
            <w:hideMark/>
          </w:tcPr>
          <w:p w14:paraId="7D444DB0" w14:textId="77777777" w:rsidR="009B4A2F" w:rsidRPr="009B4A2F" w:rsidRDefault="009B4A2F" w:rsidP="009B4A2F">
            <w:pPr>
              <w:jc w:val="center"/>
              <w:rPr>
                <w:rFonts w:ascii="Calibri" w:eastAsia="MS PGothic" w:hAnsi="Calibri"/>
                <w:sz w:val="22"/>
                <w:szCs w:val="22"/>
                <w:lang w:eastAsia="ja-JP"/>
              </w:rPr>
            </w:pPr>
          </w:p>
        </w:tc>
      </w:tr>
      <w:tr w:rsidR="009B4A2F" w:rsidRPr="009B4A2F" w14:paraId="4C2D87DE" w14:textId="77777777" w:rsidTr="001C78C4">
        <w:trPr>
          <w:trHeight w:val="300"/>
          <w:jc w:val="center"/>
        </w:trPr>
        <w:tc>
          <w:tcPr>
            <w:tcW w:w="363" w:type="dxa"/>
            <w:tcBorders>
              <w:top w:val="nil"/>
              <w:left w:val="nil"/>
              <w:bottom w:val="single" w:sz="4" w:space="0" w:color="auto"/>
              <w:right w:val="nil"/>
            </w:tcBorders>
            <w:noWrap/>
            <w:tcMar>
              <w:left w:w="28" w:type="dxa"/>
              <w:right w:w="28" w:type="dxa"/>
            </w:tcMar>
            <w:vAlign w:val="center"/>
            <w:hideMark/>
          </w:tcPr>
          <w:p w14:paraId="0914231B"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STS</w:t>
            </w:r>
          </w:p>
        </w:tc>
        <w:tc>
          <w:tcPr>
            <w:tcW w:w="1055" w:type="dxa"/>
            <w:tcBorders>
              <w:top w:val="nil"/>
              <w:left w:val="nil"/>
              <w:bottom w:val="single" w:sz="4" w:space="0" w:color="auto"/>
              <w:right w:val="nil"/>
            </w:tcBorders>
            <w:noWrap/>
            <w:tcMar>
              <w:left w:w="28" w:type="dxa"/>
              <w:right w:w="28" w:type="dxa"/>
            </w:tcMar>
            <w:vAlign w:val="center"/>
            <w:hideMark/>
          </w:tcPr>
          <w:p w14:paraId="649389B0"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Damrey</w:t>
            </w:r>
          </w:p>
        </w:tc>
        <w:tc>
          <w:tcPr>
            <w:tcW w:w="778" w:type="dxa"/>
            <w:tcBorders>
              <w:top w:val="nil"/>
              <w:left w:val="nil"/>
              <w:bottom w:val="single" w:sz="4" w:space="0" w:color="auto"/>
              <w:right w:val="nil"/>
            </w:tcBorders>
            <w:noWrap/>
            <w:vAlign w:val="bottom"/>
            <w:hideMark/>
          </w:tcPr>
          <w:p w14:paraId="0B161EB3"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(2310)</w:t>
            </w:r>
          </w:p>
        </w:tc>
        <w:tc>
          <w:tcPr>
            <w:tcW w:w="868" w:type="dxa"/>
            <w:tcBorders>
              <w:top w:val="nil"/>
              <w:left w:val="single" w:sz="4" w:space="0" w:color="auto"/>
              <w:bottom w:val="single" w:sz="4" w:space="0" w:color="auto"/>
              <w:right w:val="nil"/>
            </w:tcBorders>
            <w:noWrap/>
            <w:vAlign w:val="center"/>
            <w:hideMark/>
          </w:tcPr>
          <w:p w14:paraId="6AA472DF"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241800</w:t>
            </w:r>
          </w:p>
        </w:tc>
        <w:tc>
          <w:tcPr>
            <w:tcW w:w="587" w:type="dxa"/>
            <w:tcBorders>
              <w:top w:val="nil"/>
              <w:left w:val="nil"/>
              <w:bottom w:val="single" w:sz="4" w:space="0" w:color="auto"/>
              <w:right w:val="nil"/>
            </w:tcBorders>
            <w:noWrap/>
            <w:vAlign w:val="center"/>
            <w:hideMark/>
          </w:tcPr>
          <w:p w14:paraId="41D7B78B"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Aug</w:t>
            </w:r>
          </w:p>
        </w:tc>
        <w:tc>
          <w:tcPr>
            <w:tcW w:w="266" w:type="dxa"/>
            <w:tcBorders>
              <w:top w:val="nil"/>
              <w:left w:val="nil"/>
              <w:bottom w:val="single" w:sz="4" w:space="0" w:color="auto"/>
              <w:right w:val="nil"/>
            </w:tcBorders>
            <w:noWrap/>
            <w:vAlign w:val="center"/>
            <w:hideMark/>
          </w:tcPr>
          <w:p w14:paraId="0BA923DE"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w:t>
            </w:r>
          </w:p>
        </w:tc>
        <w:tc>
          <w:tcPr>
            <w:tcW w:w="868" w:type="dxa"/>
            <w:tcBorders>
              <w:top w:val="nil"/>
              <w:left w:val="nil"/>
              <w:bottom w:val="single" w:sz="4" w:space="0" w:color="auto"/>
              <w:right w:val="nil"/>
            </w:tcBorders>
            <w:noWrap/>
            <w:vAlign w:val="center"/>
            <w:hideMark/>
          </w:tcPr>
          <w:p w14:paraId="72D1C35A"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290600</w:t>
            </w:r>
          </w:p>
        </w:tc>
        <w:tc>
          <w:tcPr>
            <w:tcW w:w="547" w:type="dxa"/>
            <w:tcBorders>
              <w:top w:val="nil"/>
              <w:left w:val="nil"/>
              <w:bottom w:val="single" w:sz="4" w:space="0" w:color="auto"/>
              <w:right w:val="single" w:sz="4" w:space="0" w:color="auto"/>
            </w:tcBorders>
            <w:noWrap/>
            <w:vAlign w:val="center"/>
            <w:hideMark/>
          </w:tcPr>
          <w:p w14:paraId="74404D60"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Aug</w:t>
            </w:r>
          </w:p>
        </w:tc>
        <w:tc>
          <w:tcPr>
            <w:tcW w:w="873" w:type="dxa"/>
            <w:tcBorders>
              <w:top w:val="nil"/>
              <w:left w:val="nil"/>
              <w:bottom w:val="single" w:sz="4" w:space="0" w:color="auto"/>
              <w:right w:val="nil"/>
            </w:tcBorders>
            <w:noWrap/>
            <w:vAlign w:val="center"/>
            <w:hideMark/>
          </w:tcPr>
          <w:p w14:paraId="61E55B7A"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260600</w:t>
            </w:r>
          </w:p>
        </w:tc>
        <w:tc>
          <w:tcPr>
            <w:tcW w:w="701" w:type="dxa"/>
            <w:tcBorders>
              <w:top w:val="nil"/>
              <w:left w:val="nil"/>
              <w:bottom w:val="single" w:sz="4" w:space="0" w:color="auto"/>
              <w:right w:val="nil"/>
            </w:tcBorders>
            <w:noWrap/>
            <w:vAlign w:val="center"/>
            <w:hideMark/>
          </w:tcPr>
          <w:p w14:paraId="36F33E0C"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 xml:space="preserve">26.1 </w:t>
            </w:r>
          </w:p>
        </w:tc>
        <w:tc>
          <w:tcPr>
            <w:tcW w:w="825" w:type="dxa"/>
            <w:tcBorders>
              <w:top w:val="nil"/>
              <w:left w:val="nil"/>
              <w:bottom w:val="single" w:sz="4" w:space="0" w:color="auto"/>
              <w:right w:val="nil"/>
            </w:tcBorders>
            <w:noWrap/>
            <w:vAlign w:val="center"/>
            <w:hideMark/>
          </w:tcPr>
          <w:p w14:paraId="2CA02D53"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 xml:space="preserve">152.9 </w:t>
            </w:r>
          </w:p>
        </w:tc>
        <w:tc>
          <w:tcPr>
            <w:tcW w:w="662" w:type="dxa"/>
            <w:tcBorders>
              <w:top w:val="nil"/>
              <w:left w:val="nil"/>
              <w:bottom w:val="single" w:sz="4" w:space="0" w:color="auto"/>
              <w:right w:val="nil"/>
            </w:tcBorders>
            <w:noWrap/>
            <w:vAlign w:val="center"/>
            <w:hideMark/>
          </w:tcPr>
          <w:p w14:paraId="17F79043"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985</w:t>
            </w:r>
          </w:p>
        </w:tc>
        <w:tc>
          <w:tcPr>
            <w:tcW w:w="811" w:type="dxa"/>
            <w:tcBorders>
              <w:top w:val="nil"/>
              <w:left w:val="single" w:sz="4" w:space="0" w:color="auto"/>
              <w:bottom w:val="single" w:sz="4" w:space="0" w:color="auto"/>
              <w:right w:val="nil"/>
            </w:tcBorders>
            <w:noWrap/>
            <w:tcMar>
              <w:left w:w="28" w:type="dxa"/>
              <w:right w:w="28" w:type="dxa"/>
            </w:tcMar>
            <w:vAlign w:val="bottom"/>
            <w:hideMark/>
          </w:tcPr>
          <w:p w14:paraId="0F661C48"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50</w:t>
            </w:r>
          </w:p>
        </w:tc>
        <w:tc>
          <w:tcPr>
            <w:tcW w:w="218" w:type="dxa"/>
            <w:gridSpan w:val="2"/>
            <w:tcBorders>
              <w:top w:val="nil"/>
              <w:left w:val="nil"/>
              <w:bottom w:val="single" w:sz="4" w:space="0" w:color="auto"/>
              <w:right w:val="nil"/>
            </w:tcBorders>
            <w:noWrap/>
            <w:vAlign w:val="bottom"/>
            <w:hideMark/>
          </w:tcPr>
          <w:p w14:paraId="5B57A3A3" w14:textId="77777777" w:rsidR="009B4A2F" w:rsidRPr="009B4A2F" w:rsidRDefault="009B4A2F" w:rsidP="009B4A2F">
            <w:pPr>
              <w:jc w:val="center"/>
              <w:rPr>
                <w:rFonts w:ascii="Calibri" w:eastAsia="MS PGothic" w:hAnsi="Calibri"/>
                <w:sz w:val="22"/>
                <w:szCs w:val="22"/>
                <w:lang w:eastAsia="ja-JP"/>
              </w:rPr>
            </w:pPr>
          </w:p>
        </w:tc>
      </w:tr>
      <w:tr w:rsidR="009B4A2F" w:rsidRPr="009B4A2F" w14:paraId="45954A69" w14:textId="77777777" w:rsidTr="001C78C4">
        <w:trPr>
          <w:trHeight w:val="300"/>
          <w:jc w:val="center"/>
        </w:trPr>
        <w:tc>
          <w:tcPr>
            <w:tcW w:w="363" w:type="dxa"/>
            <w:tcBorders>
              <w:top w:val="nil"/>
              <w:left w:val="nil"/>
              <w:bottom w:val="nil"/>
              <w:right w:val="nil"/>
            </w:tcBorders>
            <w:noWrap/>
            <w:tcMar>
              <w:left w:w="28" w:type="dxa"/>
              <w:right w:w="28" w:type="dxa"/>
            </w:tcMar>
            <w:vAlign w:val="center"/>
            <w:hideMark/>
          </w:tcPr>
          <w:p w14:paraId="09C23FD2"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TY</w:t>
            </w:r>
          </w:p>
        </w:tc>
        <w:tc>
          <w:tcPr>
            <w:tcW w:w="1055" w:type="dxa"/>
            <w:tcBorders>
              <w:top w:val="nil"/>
              <w:left w:val="nil"/>
              <w:bottom w:val="nil"/>
              <w:right w:val="nil"/>
            </w:tcBorders>
            <w:noWrap/>
            <w:tcMar>
              <w:left w:w="28" w:type="dxa"/>
              <w:right w:w="28" w:type="dxa"/>
            </w:tcMar>
            <w:vAlign w:val="center"/>
            <w:hideMark/>
          </w:tcPr>
          <w:p w14:paraId="7C170B8A"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Haikui</w:t>
            </w:r>
          </w:p>
        </w:tc>
        <w:tc>
          <w:tcPr>
            <w:tcW w:w="778" w:type="dxa"/>
            <w:tcBorders>
              <w:top w:val="nil"/>
              <w:left w:val="nil"/>
              <w:bottom w:val="nil"/>
              <w:right w:val="nil"/>
            </w:tcBorders>
            <w:noWrap/>
            <w:vAlign w:val="bottom"/>
            <w:hideMark/>
          </w:tcPr>
          <w:p w14:paraId="1B22AC70"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(2311)</w:t>
            </w:r>
          </w:p>
        </w:tc>
        <w:tc>
          <w:tcPr>
            <w:tcW w:w="868" w:type="dxa"/>
            <w:tcBorders>
              <w:top w:val="nil"/>
              <w:left w:val="single" w:sz="4" w:space="0" w:color="auto"/>
              <w:bottom w:val="nil"/>
              <w:right w:val="nil"/>
            </w:tcBorders>
            <w:noWrap/>
            <w:vAlign w:val="center"/>
            <w:hideMark/>
          </w:tcPr>
          <w:p w14:paraId="1C3E0F8B"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281800</w:t>
            </w:r>
          </w:p>
        </w:tc>
        <w:tc>
          <w:tcPr>
            <w:tcW w:w="587" w:type="dxa"/>
            <w:tcBorders>
              <w:top w:val="nil"/>
              <w:left w:val="nil"/>
              <w:bottom w:val="nil"/>
              <w:right w:val="nil"/>
            </w:tcBorders>
            <w:noWrap/>
            <w:vAlign w:val="center"/>
            <w:hideMark/>
          </w:tcPr>
          <w:p w14:paraId="13E70C95"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Aug</w:t>
            </w:r>
          </w:p>
        </w:tc>
        <w:tc>
          <w:tcPr>
            <w:tcW w:w="266" w:type="dxa"/>
            <w:tcBorders>
              <w:top w:val="nil"/>
              <w:left w:val="nil"/>
              <w:bottom w:val="nil"/>
              <w:right w:val="nil"/>
            </w:tcBorders>
            <w:noWrap/>
            <w:vAlign w:val="center"/>
            <w:hideMark/>
          </w:tcPr>
          <w:p w14:paraId="21DA75BD"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w:t>
            </w:r>
          </w:p>
        </w:tc>
        <w:tc>
          <w:tcPr>
            <w:tcW w:w="868" w:type="dxa"/>
            <w:tcBorders>
              <w:top w:val="nil"/>
              <w:left w:val="nil"/>
              <w:bottom w:val="nil"/>
              <w:right w:val="nil"/>
            </w:tcBorders>
            <w:noWrap/>
            <w:vAlign w:val="center"/>
            <w:hideMark/>
          </w:tcPr>
          <w:p w14:paraId="54E3A3AF"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050000</w:t>
            </w:r>
          </w:p>
        </w:tc>
        <w:tc>
          <w:tcPr>
            <w:tcW w:w="547" w:type="dxa"/>
            <w:tcBorders>
              <w:top w:val="nil"/>
              <w:left w:val="nil"/>
              <w:bottom w:val="nil"/>
              <w:right w:val="single" w:sz="4" w:space="0" w:color="auto"/>
            </w:tcBorders>
            <w:noWrap/>
            <w:vAlign w:val="center"/>
            <w:hideMark/>
          </w:tcPr>
          <w:p w14:paraId="3C0B4A1D"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Sep</w:t>
            </w:r>
          </w:p>
        </w:tc>
        <w:tc>
          <w:tcPr>
            <w:tcW w:w="873" w:type="dxa"/>
            <w:tcBorders>
              <w:top w:val="nil"/>
              <w:left w:val="nil"/>
              <w:bottom w:val="nil"/>
              <w:right w:val="nil"/>
            </w:tcBorders>
            <w:noWrap/>
            <w:vAlign w:val="center"/>
            <w:hideMark/>
          </w:tcPr>
          <w:p w14:paraId="182716B3"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021800</w:t>
            </w:r>
          </w:p>
        </w:tc>
        <w:tc>
          <w:tcPr>
            <w:tcW w:w="701" w:type="dxa"/>
            <w:tcBorders>
              <w:top w:val="nil"/>
              <w:left w:val="nil"/>
              <w:bottom w:val="nil"/>
              <w:right w:val="nil"/>
            </w:tcBorders>
            <w:noWrap/>
            <w:vAlign w:val="center"/>
            <w:hideMark/>
          </w:tcPr>
          <w:p w14:paraId="2E9E948A"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 xml:space="preserve">22.7 </w:t>
            </w:r>
          </w:p>
        </w:tc>
        <w:tc>
          <w:tcPr>
            <w:tcW w:w="825" w:type="dxa"/>
            <w:tcBorders>
              <w:top w:val="nil"/>
              <w:left w:val="nil"/>
              <w:bottom w:val="nil"/>
              <w:right w:val="nil"/>
            </w:tcBorders>
            <w:noWrap/>
            <w:vAlign w:val="center"/>
            <w:hideMark/>
          </w:tcPr>
          <w:p w14:paraId="14B53EDD"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 xml:space="preserve">123.1 </w:t>
            </w:r>
          </w:p>
        </w:tc>
        <w:tc>
          <w:tcPr>
            <w:tcW w:w="662" w:type="dxa"/>
            <w:tcBorders>
              <w:top w:val="nil"/>
              <w:left w:val="nil"/>
              <w:bottom w:val="nil"/>
              <w:right w:val="nil"/>
            </w:tcBorders>
            <w:noWrap/>
            <w:vAlign w:val="center"/>
            <w:hideMark/>
          </w:tcPr>
          <w:p w14:paraId="083957C4"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945</w:t>
            </w:r>
          </w:p>
        </w:tc>
        <w:tc>
          <w:tcPr>
            <w:tcW w:w="811" w:type="dxa"/>
            <w:tcBorders>
              <w:top w:val="nil"/>
              <w:left w:val="single" w:sz="4" w:space="0" w:color="auto"/>
              <w:bottom w:val="nil"/>
              <w:right w:val="nil"/>
            </w:tcBorders>
            <w:noWrap/>
            <w:tcMar>
              <w:left w:w="28" w:type="dxa"/>
              <w:right w:w="28" w:type="dxa"/>
            </w:tcMar>
            <w:vAlign w:val="bottom"/>
            <w:hideMark/>
          </w:tcPr>
          <w:p w14:paraId="1AE8A584"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85</w:t>
            </w:r>
          </w:p>
        </w:tc>
        <w:tc>
          <w:tcPr>
            <w:tcW w:w="218" w:type="dxa"/>
            <w:gridSpan w:val="2"/>
            <w:tcBorders>
              <w:top w:val="nil"/>
              <w:left w:val="nil"/>
              <w:bottom w:val="nil"/>
              <w:right w:val="nil"/>
            </w:tcBorders>
            <w:noWrap/>
            <w:vAlign w:val="bottom"/>
            <w:hideMark/>
          </w:tcPr>
          <w:p w14:paraId="6A226BFA" w14:textId="77777777" w:rsidR="009B4A2F" w:rsidRPr="009B4A2F" w:rsidRDefault="009B4A2F" w:rsidP="009B4A2F">
            <w:pPr>
              <w:jc w:val="center"/>
              <w:rPr>
                <w:rFonts w:ascii="Calibri" w:eastAsia="MS PGothic" w:hAnsi="Calibri"/>
                <w:sz w:val="22"/>
                <w:szCs w:val="22"/>
                <w:lang w:eastAsia="ja-JP"/>
              </w:rPr>
            </w:pPr>
          </w:p>
        </w:tc>
      </w:tr>
      <w:tr w:rsidR="009B4A2F" w:rsidRPr="009B4A2F" w14:paraId="76B3E58F" w14:textId="77777777" w:rsidTr="001C78C4">
        <w:trPr>
          <w:trHeight w:val="300"/>
          <w:jc w:val="center"/>
        </w:trPr>
        <w:tc>
          <w:tcPr>
            <w:tcW w:w="363" w:type="dxa"/>
            <w:tcBorders>
              <w:top w:val="nil"/>
              <w:left w:val="nil"/>
              <w:bottom w:val="nil"/>
              <w:right w:val="nil"/>
            </w:tcBorders>
            <w:noWrap/>
            <w:tcMar>
              <w:left w:w="28" w:type="dxa"/>
              <w:right w:w="28" w:type="dxa"/>
            </w:tcMar>
            <w:vAlign w:val="center"/>
            <w:hideMark/>
          </w:tcPr>
          <w:p w14:paraId="0B5469E7"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TS</w:t>
            </w:r>
          </w:p>
        </w:tc>
        <w:tc>
          <w:tcPr>
            <w:tcW w:w="1055" w:type="dxa"/>
            <w:tcBorders>
              <w:top w:val="nil"/>
              <w:left w:val="nil"/>
              <w:bottom w:val="nil"/>
              <w:right w:val="nil"/>
            </w:tcBorders>
            <w:noWrap/>
            <w:tcMar>
              <w:left w:w="28" w:type="dxa"/>
              <w:right w:w="28" w:type="dxa"/>
            </w:tcMar>
            <w:vAlign w:val="center"/>
            <w:hideMark/>
          </w:tcPr>
          <w:p w14:paraId="406F6888"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Kirogi</w:t>
            </w:r>
          </w:p>
        </w:tc>
        <w:tc>
          <w:tcPr>
            <w:tcW w:w="778" w:type="dxa"/>
            <w:tcBorders>
              <w:top w:val="nil"/>
              <w:left w:val="nil"/>
              <w:bottom w:val="nil"/>
              <w:right w:val="nil"/>
            </w:tcBorders>
            <w:noWrap/>
            <w:vAlign w:val="bottom"/>
            <w:hideMark/>
          </w:tcPr>
          <w:p w14:paraId="0D0A0A4B"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(2312)</w:t>
            </w:r>
          </w:p>
        </w:tc>
        <w:tc>
          <w:tcPr>
            <w:tcW w:w="868" w:type="dxa"/>
            <w:tcBorders>
              <w:top w:val="nil"/>
              <w:left w:val="single" w:sz="4" w:space="0" w:color="auto"/>
              <w:bottom w:val="nil"/>
              <w:right w:val="nil"/>
            </w:tcBorders>
            <w:noWrap/>
            <w:vAlign w:val="center"/>
            <w:hideMark/>
          </w:tcPr>
          <w:p w14:paraId="55398D67"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301200</w:t>
            </w:r>
          </w:p>
        </w:tc>
        <w:tc>
          <w:tcPr>
            <w:tcW w:w="587" w:type="dxa"/>
            <w:tcBorders>
              <w:top w:val="nil"/>
              <w:left w:val="nil"/>
              <w:bottom w:val="nil"/>
              <w:right w:val="nil"/>
            </w:tcBorders>
            <w:noWrap/>
            <w:vAlign w:val="center"/>
            <w:hideMark/>
          </w:tcPr>
          <w:p w14:paraId="1BF27E10"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Aug</w:t>
            </w:r>
          </w:p>
        </w:tc>
        <w:tc>
          <w:tcPr>
            <w:tcW w:w="266" w:type="dxa"/>
            <w:tcBorders>
              <w:top w:val="nil"/>
              <w:left w:val="nil"/>
              <w:bottom w:val="nil"/>
              <w:right w:val="nil"/>
            </w:tcBorders>
            <w:noWrap/>
            <w:vAlign w:val="center"/>
            <w:hideMark/>
          </w:tcPr>
          <w:p w14:paraId="40DAF6E4"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w:t>
            </w:r>
          </w:p>
        </w:tc>
        <w:tc>
          <w:tcPr>
            <w:tcW w:w="868" w:type="dxa"/>
            <w:tcBorders>
              <w:top w:val="nil"/>
              <w:left w:val="nil"/>
              <w:bottom w:val="nil"/>
              <w:right w:val="nil"/>
            </w:tcBorders>
            <w:noWrap/>
            <w:vAlign w:val="center"/>
            <w:hideMark/>
          </w:tcPr>
          <w:p w14:paraId="2B3E62D2"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030000</w:t>
            </w:r>
          </w:p>
        </w:tc>
        <w:tc>
          <w:tcPr>
            <w:tcW w:w="547" w:type="dxa"/>
            <w:tcBorders>
              <w:top w:val="nil"/>
              <w:left w:val="nil"/>
              <w:bottom w:val="nil"/>
              <w:right w:val="single" w:sz="4" w:space="0" w:color="auto"/>
            </w:tcBorders>
            <w:noWrap/>
            <w:vAlign w:val="center"/>
            <w:hideMark/>
          </w:tcPr>
          <w:p w14:paraId="1361CB8A"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Sep</w:t>
            </w:r>
          </w:p>
        </w:tc>
        <w:tc>
          <w:tcPr>
            <w:tcW w:w="873" w:type="dxa"/>
            <w:tcBorders>
              <w:top w:val="nil"/>
              <w:left w:val="nil"/>
              <w:bottom w:val="nil"/>
              <w:right w:val="nil"/>
            </w:tcBorders>
            <w:noWrap/>
            <w:vAlign w:val="center"/>
            <w:hideMark/>
          </w:tcPr>
          <w:p w14:paraId="29CA17EB"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310600</w:t>
            </w:r>
          </w:p>
        </w:tc>
        <w:tc>
          <w:tcPr>
            <w:tcW w:w="701" w:type="dxa"/>
            <w:tcBorders>
              <w:top w:val="nil"/>
              <w:left w:val="nil"/>
              <w:bottom w:val="nil"/>
              <w:right w:val="nil"/>
            </w:tcBorders>
            <w:noWrap/>
            <w:vAlign w:val="center"/>
            <w:hideMark/>
          </w:tcPr>
          <w:p w14:paraId="49046158"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 xml:space="preserve">16.7 </w:t>
            </w:r>
          </w:p>
        </w:tc>
        <w:tc>
          <w:tcPr>
            <w:tcW w:w="825" w:type="dxa"/>
            <w:tcBorders>
              <w:top w:val="nil"/>
              <w:left w:val="nil"/>
              <w:bottom w:val="nil"/>
              <w:right w:val="nil"/>
            </w:tcBorders>
            <w:noWrap/>
            <w:vAlign w:val="center"/>
            <w:hideMark/>
          </w:tcPr>
          <w:p w14:paraId="4817580B"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 xml:space="preserve">154.2 </w:t>
            </w:r>
          </w:p>
        </w:tc>
        <w:tc>
          <w:tcPr>
            <w:tcW w:w="662" w:type="dxa"/>
            <w:tcBorders>
              <w:top w:val="nil"/>
              <w:left w:val="nil"/>
              <w:bottom w:val="nil"/>
              <w:right w:val="nil"/>
            </w:tcBorders>
            <w:noWrap/>
            <w:vAlign w:val="center"/>
            <w:hideMark/>
          </w:tcPr>
          <w:p w14:paraId="42996720"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994</w:t>
            </w:r>
          </w:p>
        </w:tc>
        <w:tc>
          <w:tcPr>
            <w:tcW w:w="811" w:type="dxa"/>
            <w:tcBorders>
              <w:top w:val="nil"/>
              <w:left w:val="single" w:sz="4" w:space="0" w:color="auto"/>
              <w:bottom w:val="nil"/>
              <w:right w:val="nil"/>
            </w:tcBorders>
            <w:noWrap/>
            <w:tcMar>
              <w:left w:w="28" w:type="dxa"/>
              <w:right w:w="28" w:type="dxa"/>
            </w:tcMar>
            <w:vAlign w:val="bottom"/>
            <w:hideMark/>
          </w:tcPr>
          <w:p w14:paraId="12161B42"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45</w:t>
            </w:r>
          </w:p>
        </w:tc>
        <w:tc>
          <w:tcPr>
            <w:tcW w:w="218" w:type="dxa"/>
            <w:gridSpan w:val="2"/>
            <w:tcBorders>
              <w:top w:val="nil"/>
              <w:left w:val="nil"/>
              <w:bottom w:val="nil"/>
              <w:right w:val="nil"/>
            </w:tcBorders>
            <w:noWrap/>
            <w:vAlign w:val="bottom"/>
            <w:hideMark/>
          </w:tcPr>
          <w:p w14:paraId="75206447" w14:textId="77777777" w:rsidR="009B4A2F" w:rsidRPr="009B4A2F" w:rsidRDefault="009B4A2F" w:rsidP="009B4A2F">
            <w:pPr>
              <w:jc w:val="center"/>
              <w:rPr>
                <w:rFonts w:ascii="Calibri" w:eastAsia="MS PGothic" w:hAnsi="Calibri"/>
                <w:sz w:val="22"/>
                <w:szCs w:val="22"/>
                <w:lang w:eastAsia="ja-JP"/>
              </w:rPr>
            </w:pPr>
          </w:p>
        </w:tc>
      </w:tr>
      <w:tr w:rsidR="009B4A2F" w:rsidRPr="009B4A2F" w14:paraId="7737702C" w14:textId="77777777" w:rsidTr="001C78C4">
        <w:trPr>
          <w:trHeight w:val="300"/>
          <w:jc w:val="center"/>
        </w:trPr>
        <w:tc>
          <w:tcPr>
            <w:tcW w:w="363" w:type="dxa"/>
            <w:tcBorders>
              <w:top w:val="nil"/>
              <w:left w:val="nil"/>
              <w:bottom w:val="nil"/>
              <w:right w:val="nil"/>
            </w:tcBorders>
            <w:noWrap/>
            <w:tcMar>
              <w:left w:w="28" w:type="dxa"/>
              <w:right w:w="28" w:type="dxa"/>
            </w:tcMar>
            <w:vAlign w:val="center"/>
            <w:hideMark/>
          </w:tcPr>
          <w:p w14:paraId="6E7AA332"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TS</w:t>
            </w:r>
          </w:p>
        </w:tc>
        <w:tc>
          <w:tcPr>
            <w:tcW w:w="1055" w:type="dxa"/>
            <w:tcBorders>
              <w:top w:val="nil"/>
              <w:left w:val="nil"/>
              <w:bottom w:val="nil"/>
              <w:right w:val="nil"/>
            </w:tcBorders>
            <w:noWrap/>
            <w:tcMar>
              <w:left w:w="28" w:type="dxa"/>
              <w:right w:w="28" w:type="dxa"/>
            </w:tcMar>
            <w:vAlign w:val="center"/>
            <w:hideMark/>
          </w:tcPr>
          <w:p w14:paraId="71D3A5EE"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Yun-yeung</w:t>
            </w:r>
          </w:p>
        </w:tc>
        <w:tc>
          <w:tcPr>
            <w:tcW w:w="778" w:type="dxa"/>
            <w:tcBorders>
              <w:top w:val="nil"/>
              <w:left w:val="nil"/>
              <w:bottom w:val="nil"/>
              <w:right w:val="nil"/>
            </w:tcBorders>
            <w:noWrap/>
            <w:vAlign w:val="bottom"/>
            <w:hideMark/>
          </w:tcPr>
          <w:p w14:paraId="5F918389"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(2313)</w:t>
            </w:r>
          </w:p>
        </w:tc>
        <w:tc>
          <w:tcPr>
            <w:tcW w:w="868" w:type="dxa"/>
            <w:tcBorders>
              <w:top w:val="nil"/>
              <w:left w:val="single" w:sz="4" w:space="0" w:color="auto"/>
              <w:bottom w:val="nil"/>
              <w:right w:val="nil"/>
            </w:tcBorders>
            <w:noWrap/>
            <w:vAlign w:val="center"/>
            <w:hideMark/>
          </w:tcPr>
          <w:p w14:paraId="6C700425"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051200</w:t>
            </w:r>
          </w:p>
        </w:tc>
        <w:tc>
          <w:tcPr>
            <w:tcW w:w="587" w:type="dxa"/>
            <w:tcBorders>
              <w:top w:val="nil"/>
              <w:left w:val="nil"/>
              <w:bottom w:val="nil"/>
              <w:right w:val="nil"/>
            </w:tcBorders>
            <w:noWrap/>
            <w:vAlign w:val="center"/>
            <w:hideMark/>
          </w:tcPr>
          <w:p w14:paraId="205BF66E"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Sep</w:t>
            </w:r>
          </w:p>
        </w:tc>
        <w:tc>
          <w:tcPr>
            <w:tcW w:w="266" w:type="dxa"/>
            <w:tcBorders>
              <w:top w:val="nil"/>
              <w:left w:val="nil"/>
              <w:bottom w:val="nil"/>
              <w:right w:val="nil"/>
            </w:tcBorders>
            <w:noWrap/>
            <w:vAlign w:val="center"/>
            <w:hideMark/>
          </w:tcPr>
          <w:p w14:paraId="03099E86"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w:t>
            </w:r>
          </w:p>
        </w:tc>
        <w:tc>
          <w:tcPr>
            <w:tcW w:w="868" w:type="dxa"/>
            <w:tcBorders>
              <w:top w:val="nil"/>
              <w:left w:val="nil"/>
              <w:bottom w:val="nil"/>
              <w:right w:val="nil"/>
            </w:tcBorders>
            <w:noWrap/>
            <w:vAlign w:val="center"/>
            <w:hideMark/>
          </w:tcPr>
          <w:p w14:paraId="231335E0"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081200</w:t>
            </w:r>
          </w:p>
        </w:tc>
        <w:tc>
          <w:tcPr>
            <w:tcW w:w="547" w:type="dxa"/>
            <w:tcBorders>
              <w:top w:val="nil"/>
              <w:left w:val="nil"/>
              <w:bottom w:val="nil"/>
              <w:right w:val="single" w:sz="4" w:space="0" w:color="auto"/>
            </w:tcBorders>
            <w:noWrap/>
            <w:vAlign w:val="center"/>
            <w:hideMark/>
          </w:tcPr>
          <w:p w14:paraId="330698E3"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Sep</w:t>
            </w:r>
          </w:p>
        </w:tc>
        <w:tc>
          <w:tcPr>
            <w:tcW w:w="873" w:type="dxa"/>
            <w:tcBorders>
              <w:top w:val="nil"/>
              <w:left w:val="nil"/>
              <w:bottom w:val="nil"/>
              <w:right w:val="nil"/>
            </w:tcBorders>
            <w:noWrap/>
            <w:vAlign w:val="center"/>
            <w:hideMark/>
          </w:tcPr>
          <w:p w14:paraId="1F240406"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060600</w:t>
            </w:r>
          </w:p>
        </w:tc>
        <w:tc>
          <w:tcPr>
            <w:tcW w:w="701" w:type="dxa"/>
            <w:tcBorders>
              <w:top w:val="nil"/>
              <w:left w:val="nil"/>
              <w:bottom w:val="nil"/>
              <w:right w:val="nil"/>
            </w:tcBorders>
            <w:noWrap/>
            <w:vAlign w:val="center"/>
            <w:hideMark/>
          </w:tcPr>
          <w:p w14:paraId="43BB1F90"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 xml:space="preserve">26.6 </w:t>
            </w:r>
          </w:p>
        </w:tc>
        <w:tc>
          <w:tcPr>
            <w:tcW w:w="825" w:type="dxa"/>
            <w:tcBorders>
              <w:top w:val="nil"/>
              <w:left w:val="nil"/>
              <w:bottom w:val="nil"/>
              <w:right w:val="nil"/>
            </w:tcBorders>
            <w:noWrap/>
            <w:vAlign w:val="center"/>
            <w:hideMark/>
          </w:tcPr>
          <w:p w14:paraId="7CB6B8CA"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 xml:space="preserve">134.2 </w:t>
            </w:r>
          </w:p>
        </w:tc>
        <w:tc>
          <w:tcPr>
            <w:tcW w:w="662" w:type="dxa"/>
            <w:tcBorders>
              <w:top w:val="nil"/>
              <w:left w:val="nil"/>
              <w:bottom w:val="nil"/>
              <w:right w:val="nil"/>
            </w:tcBorders>
            <w:noWrap/>
            <w:vAlign w:val="center"/>
            <w:hideMark/>
          </w:tcPr>
          <w:p w14:paraId="08DC29A7"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998</w:t>
            </w:r>
          </w:p>
        </w:tc>
        <w:tc>
          <w:tcPr>
            <w:tcW w:w="811" w:type="dxa"/>
            <w:tcBorders>
              <w:top w:val="nil"/>
              <w:left w:val="single" w:sz="4" w:space="0" w:color="auto"/>
              <w:bottom w:val="nil"/>
              <w:right w:val="nil"/>
            </w:tcBorders>
            <w:noWrap/>
            <w:tcMar>
              <w:left w:w="28" w:type="dxa"/>
              <w:right w:w="28" w:type="dxa"/>
            </w:tcMar>
            <w:vAlign w:val="bottom"/>
            <w:hideMark/>
          </w:tcPr>
          <w:p w14:paraId="0136A059"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40</w:t>
            </w:r>
          </w:p>
        </w:tc>
        <w:tc>
          <w:tcPr>
            <w:tcW w:w="218" w:type="dxa"/>
            <w:gridSpan w:val="2"/>
            <w:tcBorders>
              <w:top w:val="nil"/>
              <w:left w:val="nil"/>
              <w:bottom w:val="nil"/>
              <w:right w:val="nil"/>
            </w:tcBorders>
            <w:noWrap/>
            <w:vAlign w:val="bottom"/>
            <w:hideMark/>
          </w:tcPr>
          <w:p w14:paraId="27B21E0C" w14:textId="77777777" w:rsidR="009B4A2F" w:rsidRPr="009B4A2F" w:rsidRDefault="009B4A2F" w:rsidP="009B4A2F">
            <w:pPr>
              <w:jc w:val="center"/>
              <w:rPr>
                <w:rFonts w:ascii="Calibri" w:eastAsia="MS PGothic" w:hAnsi="Calibri"/>
                <w:sz w:val="22"/>
                <w:szCs w:val="22"/>
                <w:lang w:eastAsia="ja-JP"/>
              </w:rPr>
            </w:pPr>
          </w:p>
        </w:tc>
      </w:tr>
      <w:tr w:rsidR="009B4A2F" w:rsidRPr="009B4A2F" w14:paraId="01C3A6FE" w14:textId="77777777" w:rsidTr="001C78C4">
        <w:trPr>
          <w:trHeight w:val="300"/>
          <w:jc w:val="center"/>
        </w:trPr>
        <w:tc>
          <w:tcPr>
            <w:tcW w:w="363" w:type="dxa"/>
            <w:tcBorders>
              <w:top w:val="nil"/>
              <w:left w:val="nil"/>
              <w:bottom w:val="nil"/>
              <w:right w:val="nil"/>
            </w:tcBorders>
            <w:noWrap/>
            <w:tcMar>
              <w:left w:w="28" w:type="dxa"/>
              <w:right w:w="28" w:type="dxa"/>
            </w:tcMar>
            <w:vAlign w:val="center"/>
            <w:hideMark/>
          </w:tcPr>
          <w:p w14:paraId="24D74E12"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TY</w:t>
            </w:r>
          </w:p>
        </w:tc>
        <w:tc>
          <w:tcPr>
            <w:tcW w:w="1055" w:type="dxa"/>
            <w:tcBorders>
              <w:top w:val="nil"/>
              <w:left w:val="nil"/>
              <w:bottom w:val="nil"/>
              <w:right w:val="nil"/>
            </w:tcBorders>
            <w:noWrap/>
            <w:tcMar>
              <w:left w:w="28" w:type="dxa"/>
              <w:right w:w="28" w:type="dxa"/>
            </w:tcMar>
            <w:vAlign w:val="center"/>
            <w:hideMark/>
          </w:tcPr>
          <w:p w14:paraId="72DAD0FE"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Koinu</w:t>
            </w:r>
          </w:p>
        </w:tc>
        <w:tc>
          <w:tcPr>
            <w:tcW w:w="778" w:type="dxa"/>
            <w:tcBorders>
              <w:top w:val="nil"/>
              <w:left w:val="nil"/>
              <w:bottom w:val="nil"/>
              <w:right w:val="nil"/>
            </w:tcBorders>
            <w:noWrap/>
            <w:vAlign w:val="bottom"/>
            <w:hideMark/>
          </w:tcPr>
          <w:p w14:paraId="4F9092EA"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(2314)</w:t>
            </w:r>
          </w:p>
        </w:tc>
        <w:tc>
          <w:tcPr>
            <w:tcW w:w="868" w:type="dxa"/>
            <w:tcBorders>
              <w:top w:val="nil"/>
              <w:left w:val="single" w:sz="4" w:space="0" w:color="auto"/>
              <w:bottom w:val="nil"/>
              <w:right w:val="nil"/>
            </w:tcBorders>
            <w:noWrap/>
            <w:vAlign w:val="center"/>
            <w:hideMark/>
          </w:tcPr>
          <w:p w14:paraId="7860F18C"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291800</w:t>
            </w:r>
          </w:p>
        </w:tc>
        <w:tc>
          <w:tcPr>
            <w:tcW w:w="587" w:type="dxa"/>
            <w:tcBorders>
              <w:top w:val="nil"/>
              <w:left w:val="nil"/>
              <w:bottom w:val="nil"/>
              <w:right w:val="nil"/>
            </w:tcBorders>
            <w:noWrap/>
            <w:vAlign w:val="center"/>
            <w:hideMark/>
          </w:tcPr>
          <w:p w14:paraId="3A1F8032"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Sep</w:t>
            </w:r>
          </w:p>
        </w:tc>
        <w:tc>
          <w:tcPr>
            <w:tcW w:w="266" w:type="dxa"/>
            <w:tcBorders>
              <w:top w:val="nil"/>
              <w:left w:val="nil"/>
              <w:bottom w:val="nil"/>
              <w:right w:val="nil"/>
            </w:tcBorders>
            <w:noWrap/>
            <w:vAlign w:val="center"/>
            <w:hideMark/>
          </w:tcPr>
          <w:p w14:paraId="6585CD36"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w:t>
            </w:r>
          </w:p>
        </w:tc>
        <w:tc>
          <w:tcPr>
            <w:tcW w:w="868" w:type="dxa"/>
            <w:tcBorders>
              <w:top w:val="nil"/>
              <w:left w:val="nil"/>
              <w:bottom w:val="nil"/>
              <w:right w:val="nil"/>
            </w:tcBorders>
            <w:noWrap/>
            <w:vAlign w:val="center"/>
            <w:hideMark/>
          </w:tcPr>
          <w:p w14:paraId="591E82A8"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090600</w:t>
            </w:r>
          </w:p>
        </w:tc>
        <w:tc>
          <w:tcPr>
            <w:tcW w:w="547" w:type="dxa"/>
            <w:tcBorders>
              <w:top w:val="nil"/>
              <w:left w:val="nil"/>
              <w:bottom w:val="nil"/>
              <w:right w:val="single" w:sz="4" w:space="0" w:color="auto"/>
            </w:tcBorders>
            <w:noWrap/>
            <w:vAlign w:val="center"/>
            <w:hideMark/>
          </w:tcPr>
          <w:p w14:paraId="02875268"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Oct</w:t>
            </w:r>
          </w:p>
        </w:tc>
        <w:tc>
          <w:tcPr>
            <w:tcW w:w="873" w:type="dxa"/>
            <w:tcBorders>
              <w:top w:val="nil"/>
              <w:left w:val="nil"/>
              <w:bottom w:val="nil"/>
              <w:right w:val="nil"/>
            </w:tcBorders>
            <w:noWrap/>
            <w:vAlign w:val="center"/>
            <w:hideMark/>
          </w:tcPr>
          <w:p w14:paraId="1C711E6C"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021800</w:t>
            </w:r>
          </w:p>
        </w:tc>
        <w:tc>
          <w:tcPr>
            <w:tcW w:w="701" w:type="dxa"/>
            <w:tcBorders>
              <w:top w:val="nil"/>
              <w:left w:val="nil"/>
              <w:bottom w:val="nil"/>
              <w:right w:val="nil"/>
            </w:tcBorders>
            <w:noWrap/>
            <w:vAlign w:val="center"/>
            <w:hideMark/>
          </w:tcPr>
          <w:p w14:paraId="3AA8E962"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 xml:space="preserve">20.2 </w:t>
            </w:r>
          </w:p>
        </w:tc>
        <w:tc>
          <w:tcPr>
            <w:tcW w:w="825" w:type="dxa"/>
            <w:tcBorders>
              <w:top w:val="nil"/>
              <w:left w:val="nil"/>
              <w:bottom w:val="nil"/>
              <w:right w:val="nil"/>
            </w:tcBorders>
            <w:noWrap/>
            <w:vAlign w:val="center"/>
            <w:hideMark/>
          </w:tcPr>
          <w:p w14:paraId="7D0E1E67"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 xml:space="preserve">125.5 </w:t>
            </w:r>
          </w:p>
        </w:tc>
        <w:tc>
          <w:tcPr>
            <w:tcW w:w="662" w:type="dxa"/>
            <w:tcBorders>
              <w:top w:val="nil"/>
              <w:left w:val="nil"/>
              <w:bottom w:val="nil"/>
              <w:right w:val="nil"/>
            </w:tcBorders>
            <w:noWrap/>
            <w:vAlign w:val="center"/>
            <w:hideMark/>
          </w:tcPr>
          <w:p w14:paraId="21B15267"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940</w:t>
            </w:r>
          </w:p>
        </w:tc>
        <w:tc>
          <w:tcPr>
            <w:tcW w:w="811" w:type="dxa"/>
            <w:tcBorders>
              <w:top w:val="nil"/>
              <w:left w:val="single" w:sz="4" w:space="0" w:color="auto"/>
              <w:bottom w:val="nil"/>
              <w:right w:val="nil"/>
            </w:tcBorders>
            <w:noWrap/>
            <w:tcMar>
              <w:left w:w="28" w:type="dxa"/>
              <w:right w:w="28" w:type="dxa"/>
            </w:tcMar>
            <w:vAlign w:val="bottom"/>
            <w:hideMark/>
          </w:tcPr>
          <w:p w14:paraId="2AB2EBFF"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90</w:t>
            </w:r>
          </w:p>
        </w:tc>
        <w:tc>
          <w:tcPr>
            <w:tcW w:w="218" w:type="dxa"/>
            <w:gridSpan w:val="2"/>
            <w:tcBorders>
              <w:top w:val="nil"/>
              <w:left w:val="nil"/>
              <w:bottom w:val="nil"/>
              <w:right w:val="nil"/>
            </w:tcBorders>
            <w:noWrap/>
            <w:vAlign w:val="bottom"/>
            <w:hideMark/>
          </w:tcPr>
          <w:p w14:paraId="2D14606B" w14:textId="77777777" w:rsidR="009B4A2F" w:rsidRPr="009B4A2F" w:rsidRDefault="009B4A2F" w:rsidP="009B4A2F">
            <w:pPr>
              <w:jc w:val="center"/>
              <w:rPr>
                <w:rFonts w:ascii="Calibri" w:eastAsia="MS PGothic" w:hAnsi="Calibri"/>
                <w:sz w:val="22"/>
                <w:szCs w:val="22"/>
                <w:lang w:eastAsia="ja-JP"/>
              </w:rPr>
            </w:pPr>
          </w:p>
        </w:tc>
      </w:tr>
      <w:tr w:rsidR="009B4A2F" w:rsidRPr="009B4A2F" w14:paraId="271085D1" w14:textId="77777777" w:rsidTr="001C78C4">
        <w:trPr>
          <w:trHeight w:val="300"/>
          <w:jc w:val="center"/>
        </w:trPr>
        <w:tc>
          <w:tcPr>
            <w:tcW w:w="363" w:type="dxa"/>
            <w:tcBorders>
              <w:top w:val="nil"/>
              <w:left w:val="nil"/>
              <w:bottom w:val="single" w:sz="4" w:space="0" w:color="auto"/>
              <w:right w:val="nil"/>
            </w:tcBorders>
            <w:noWrap/>
            <w:tcMar>
              <w:left w:w="28" w:type="dxa"/>
              <w:right w:w="28" w:type="dxa"/>
            </w:tcMar>
            <w:vAlign w:val="center"/>
            <w:hideMark/>
          </w:tcPr>
          <w:p w14:paraId="49EA01A4"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TY</w:t>
            </w:r>
          </w:p>
        </w:tc>
        <w:tc>
          <w:tcPr>
            <w:tcW w:w="1055" w:type="dxa"/>
            <w:tcBorders>
              <w:top w:val="nil"/>
              <w:left w:val="nil"/>
              <w:bottom w:val="single" w:sz="4" w:space="0" w:color="auto"/>
              <w:right w:val="nil"/>
            </w:tcBorders>
            <w:noWrap/>
            <w:tcMar>
              <w:left w:w="28" w:type="dxa"/>
              <w:right w:w="28" w:type="dxa"/>
            </w:tcMar>
            <w:vAlign w:val="center"/>
            <w:hideMark/>
          </w:tcPr>
          <w:p w14:paraId="314DC03B"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Bolaven</w:t>
            </w:r>
          </w:p>
        </w:tc>
        <w:tc>
          <w:tcPr>
            <w:tcW w:w="778" w:type="dxa"/>
            <w:tcBorders>
              <w:top w:val="nil"/>
              <w:left w:val="nil"/>
              <w:bottom w:val="single" w:sz="4" w:space="0" w:color="auto"/>
              <w:right w:val="nil"/>
            </w:tcBorders>
            <w:noWrap/>
            <w:vAlign w:val="bottom"/>
            <w:hideMark/>
          </w:tcPr>
          <w:p w14:paraId="0ED46523"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(2315)</w:t>
            </w:r>
          </w:p>
        </w:tc>
        <w:tc>
          <w:tcPr>
            <w:tcW w:w="868" w:type="dxa"/>
            <w:tcBorders>
              <w:top w:val="nil"/>
              <w:left w:val="single" w:sz="4" w:space="0" w:color="auto"/>
              <w:bottom w:val="single" w:sz="4" w:space="0" w:color="auto"/>
              <w:right w:val="nil"/>
            </w:tcBorders>
            <w:noWrap/>
            <w:vAlign w:val="center"/>
            <w:hideMark/>
          </w:tcPr>
          <w:p w14:paraId="0538B10E"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071200</w:t>
            </w:r>
          </w:p>
        </w:tc>
        <w:tc>
          <w:tcPr>
            <w:tcW w:w="587" w:type="dxa"/>
            <w:tcBorders>
              <w:top w:val="nil"/>
              <w:left w:val="nil"/>
              <w:bottom w:val="single" w:sz="4" w:space="0" w:color="auto"/>
              <w:right w:val="nil"/>
            </w:tcBorders>
            <w:noWrap/>
            <w:vAlign w:val="center"/>
            <w:hideMark/>
          </w:tcPr>
          <w:p w14:paraId="6AED288C"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Oct</w:t>
            </w:r>
          </w:p>
        </w:tc>
        <w:tc>
          <w:tcPr>
            <w:tcW w:w="266" w:type="dxa"/>
            <w:tcBorders>
              <w:top w:val="nil"/>
              <w:left w:val="nil"/>
              <w:bottom w:val="single" w:sz="4" w:space="0" w:color="auto"/>
              <w:right w:val="nil"/>
            </w:tcBorders>
            <w:noWrap/>
            <w:vAlign w:val="center"/>
            <w:hideMark/>
          </w:tcPr>
          <w:p w14:paraId="2739611F"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w:t>
            </w:r>
          </w:p>
        </w:tc>
        <w:tc>
          <w:tcPr>
            <w:tcW w:w="868" w:type="dxa"/>
            <w:tcBorders>
              <w:top w:val="nil"/>
              <w:left w:val="nil"/>
              <w:bottom w:val="single" w:sz="4" w:space="0" w:color="auto"/>
              <w:right w:val="nil"/>
            </w:tcBorders>
            <w:noWrap/>
            <w:vAlign w:val="center"/>
            <w:hideMark/>
          </w:tcPr>
          <w:p w14:paraId="5F4FA938"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141200</w:t>
            </w:r>
          </w:p>
        </w:tc>
        <w:tc>
          <w:tcPr>
            <w:tcW w:w="547" w:type="dxa"/>
            <w:tcBorders>
              <w:top w:val="nil"/>
              <w:left w:val="nil"/>
              <w:bottom w:val="single" w:sz="4" w:space="0" w:color="auto"/>
              <w:right w:val="single" w:sz="4" w:space="0" w:color="auto"/>
            </w:tcBorders>
            <w:noWrap/>
            <w:vAlign w:val="center"/>
            <w:hideMark/>
          </w:tcPr>
          <w:p w14:paraId="0E1BA3B6"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Oct</w:t>
            </w:r>
          </w:p>
        </w:tc>
        <w:tc>
          <w:tcPr>
            <w:tcW w:w="873" w:type="dxa"/>
            <w:tcBorders>
              <w:top w:val="nil"/>
              <w:left w:val="nil"/>
              <w:bottom w:val="single" w:sz="4" w:space="0" w:color="auto"/>
              <w:right w:val="nil"/>
            </w:tcBorders>
            <w:noWrap/>
            <w:vAlign w:val="center"/>
            <w:hideMark/>
          </w:tcPr>
          <w:p w14:paraId="556432D7"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111200</w:t>
            </w:r>
          </w:p>
        </w:tc>
        <w:tc>
          <w:tcPr>
            <w:tcW w:w="701" w:type="dxa"/>
            <w:tcBorders>
              <w:top w:val="nil"/>
              <w:left w:val="nil"/>
              <w:bottom w:val="single" w:sz="4" w:space="0" w:color="auto"/>
              <w:right w:val="nil"/>
            </w:tcBorders>
            <w:noWrap/>
            <w:vAlign w:val="center"/>
            <w:hideMark/>
          </w:tcPr>
          <w:p w14:paraId="7FFF4502"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 xml:space="preserve">18.9 </w:t>
            </w:r>
          </w:p>
        </w:tc>
        <w:tc>
          <w:tcPr>
            <w:tcW w:w="825" w:type="dxa"/>
            <w:tcBorders>
              <w:top w:val="nil"/>
              <w:left w:val="nil"/>
              <w:bottom w:val="single" w:sz="4" w:space="0" w:color="auto"/>
              <w:right w:val="nil"/>
            </w:tcBorders>
            <w:noWrap/>
            <w:vAlign w:val="center"/>
            <w:hideMark/>
          </w:tcPr>
          <w:p w14:paraId="7F0754EF"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 xml:space="preserve">143.0 </w:t>
            </w:r>
          </w:p>
        </w:tc>
        <w:tc>
          <w:tcPr>
            <w:tcW w:w="662" w:type="dxa"/>
            <w:tcBorders>
              <w:top w:val="nil"/>
              <w:left w:val="nil"/>
              <w:bottom w:val="single" w:sz="4" w:space="0" w:color="auto"/>
              <w:right w:val="nil"/>
            </w:tcBorders>
            <w:noWrap/>
            <w:vAlign w:val="center"/>
            <w:hideMark/>
          </w:tcPr>
          <w:p w14:paraId="575254BA"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905</w:t>
            </w:r>
          </w:p>
        </w:tc>
        <w:tc>
          <w:tcPr>
            <w:tcW w:w="811" w:type="dxa"/>
            <w:tcBorders>
              <w:top w:val="nil"/>
              <w:left w:val="single" w:sz="4" w:space="0" w:color="auto"/>
              <w:bottom w:val="single" w:sz="4" w:space="0" w:color="auto"/>
              <w:right w:val="nil"/>
            </w:tcBorders>
            <w:noWrap/>
            <w:tcMar>
              <w:left w:w="28" w:type="dxa"/>
              <w:right w:w="28" w:type="dxa"/>
            </w:tcMar>
            <w:vAlign w:val="bottom"/>
            <w:hideMark/>
          </w:tcPr>
          <w:p w14:paraId="0C893FCF"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115</w:t>
            </w:r>
          </w:p>
        </w:tc>
        <w:tc>
          <w:tcPr>
            <w:tcW w:w="218" w:type="dxa"/>
            <w:gridSpan w:val="2"/>
            <w:tcBorders>
              <w:top w:val="nil"/>
              <w:left w:val="nil"/>
              <w:bottom w:val="single" w:sz="4" w:space="0" w:color="auto"/>
              <w:right w:val="nil"/>
            </w:tcBorders>
            <w:noWrap/>
            <w:vAlign w:val="bottom"/>
            <w:hideMark/>
          </w:tcPr>
          <w:p w14:paraId="0861B2AF" w14:textId="77777777" w:rsidR="009B4A2F" w:rsidRPr="009B4A2F" w:rsidRDefault="009B4A2F" w:rsidP="009B4A2F">
            <w:pPr>
              <w:jc w:val="center"/>
              <w:rPr>
                <w:rFonts w:ascii="Calibri" w:eastAsia="MS PGothic" w:hAnsi="Calibri"/>
                <w:sz w:val="22"/>
                <w:szCs w:val="22"/>
                <w:lang w:eastAsia="ja-JP"/>
              </w:rPr>
            </w:pPr>
          </w:p>
        </w:tc>
      </w:tr>
      <w:tr w:rsidR="009B4A2F" w:rsidRPr="009B4A2F" w14:paraId="65BA59E6" w14:textId="77777777" w:rsidTr="001C78C4">
        <w:trPr>
          <w:trHeight w:val="300"/>
          <w:jc w:val="center"/>
        </w:trPr>
        <w:tc>
          <w:tcPr>
            <w:tcW w:w="363" w:type="dxa"/>
            <w:tcBorders>
              <w:top w:val="nil"/>
              <w:left w:val="nil"/>
              <w:bottom w:val="nil"/>
              <w:right w:val="nil"/>
            </w:tcBorders>
            <w:noWrap/>
            <w:tcMar>
              <w:left w:w="28" w:type="dxa"/>
              <w:right w:w="28" w:type="dxa"/>
            </w:tcMar>
            <w:vAlign w:val="center"/>
            <w:hideMark/>
          </w:tcPr>
          <w:p w14:paraId="3FEA7D24"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TS</w:t>
            </w:r>
          </w:p>
        </w:tc>
        <w:tc>
          <w:tcPr>
            <w:tcW w:w="1055" w:type="dxa"/>
            <w:tcBorders>
              <w:top w:val="nil"/>
              <w:left w:val="nil"/>
              <w:bottom w:val="nil"/>
              <w:right w:val="nil"/>
            </w:tcBorders>
            <w:noWrap/>
            <w:tcMar>
              <w:left w:w="28" w:type="dxa"/>
              <w:right w:w="28" w:type="dxa"/>
            </w:tcMar>
            <w:vAlign w:val="center"/>
            <w:hideMark/>
          </w:tcPr>
          <w:p w14:paraId="21CF9C3B"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Sanba</w:t>
            </w:r>
          </w:p>
        </w:tc>
        <w:tc>
          <w:tcPr>
            <w:tcW w:w="778" w:type="dxa"/>
            <w:tcBorders>
              <w:top w:val="nil"/>
              <w:left w:val="nil"/>
              <w:bottom w:val="nil"/>
              <w:right w:val="nil"/>
            </w:tcBorders>
            <w:noWrap/>
            <w:vAlign w:val="bottom"/>
            <w:hideMark/>
          </w:tcPr>
          <w:p w14:paraId="34A94838"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(2316)</w:t>
            </w:r>
          </w:p>
        </w:tc>
        <w:tc>
          <w:tcPr>
            <w:tcW w:w="868" w:type="dxa"/>
            <w:tcBorders>
              <w:top w:val="nil"/>
              <w:left w:val="single" w:sz="4" w:space="0" w:color="auto"/>
              <w:bottom w:val="nil"/>
              <w:right w:val="nil"/>
            </w:tcBorders>
            <w:noWrap/>
            <w:vAlign w:val="center"/>
            <w:hideMark/>
          </w:tcPr>
          <w:p w14:paraId="5D445C71"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180000</w:t>
            </w:r>
          </w:p>
        </w:tc>
        <w:tc>
          <w:tcPr>
            <w:tcW w:w="587" w:type="dxa"/>
            <w:tcBorders>
              <w:top w:val="nil"/>
              <w:left w:val="nil"/>
              <w:bottom w:val="nil"/>
              <w:right w:val="nil"/>
            </w:tcBorders>
            <w:noWrap/>
            <w:vAlign w:val="center"/>
            <w:hideMark/>
          </w:tcPr>
          <w:p w14:paraId="229B3B8F"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Oct</w:t>
            </w:r>
          </w:p>
        </w:tc>
        <w:tc>
          <w:tcPr>
            <w:tcW w:w="266" w:type="dxa"/>
            <w:tcBorders>
              <w:top w:val="nil"/>
              <w:left w:val="nil"/>
              <w:bottom w:val="nil"/>
              <w:right w:val="nil"/>
            </w:tcBorders>
            <w:noWrap/>
            <w:vAlign w:val="center"/>
            <w:hideMark/>
          </w:tcPr>
          <w:p w14:paraId="3848B4FE"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w:t>
            </w:r>
          </w:p>
        </w:tc>
        <w:tc>
          <w:tcPr>
            <w:tcW w:w="868" w:type="dxa"/>
            <w:tcBorders>
              <w:top w:val="nil"/>
              <w:left w:val="nil"/>
              <w:bottom w:val="nil"/>
              <w:right w:val="nil"/>
            </w:tcBorders>
            <w:noWrap/>
            <w:vAlign w:val="center"/>
            <w:hideMark/>
          </w:tcPr>
          <w:p w14:paraId="58543828"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200000</w:t>
            </w:r>
          </w:p>
        </w:tc>
        <w:tc>
          <w:tcPr>
            <w:tcW w:w="547" w:type="dxa"/>
            <w:tcBorders>
              <w:top w:val="nil"/>
              <w:left w:val="nil"/>
              <w:bottom w:val="nil"/>
              <w:right w:val="single" w:sz="4" w:space="0" w:color="auto"/>
            </w:tcBorders>
            <w:noWrap/>
            <w:vAlign w:val="center"/>
            <w:hideMark/>
          </w:tcPr>
          <w:p w14:paraId="31FB461A"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Oct</w:t>
            </w:r>
          </w:p>
        </w:tc>
        <w:tc>
          <w:tcPr>
            <w:tcW w:w="873" w:type="dxa"/>
            <w:tcBorders>
              <w:top w:val="nil"/>
              <w:left w:val="nil"/>
              <w:bottom w:val="nil"/>
              <w:right w:val="nil"/>
            </w:tcBorders>
            <w:noWrap/>
            <w:vAlign w:val="center"/>
            <w:hideMark/>
          </w:tcPr>
          <w:p w14:paraId="0FBD18AF"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191200</w:t>
            </w:r>
          </w:p>
        </w:tc>
        <w:tc>
          <w:tcPr>
            <w:tcW w:w="701" w:type="dxa"/>
            <w:tcBorders>
              <w:top w:val="nil"/>
              <w:left w:val="nil"/>
              <w:bottom w:val="nil"/>
              <w:right w:val="nil"/>
            </w:tcBorders>
            <w:noWrap/>
            <w:vAlign w:val="center"/>
            <w:hideMark/>
          </w:tcPr>
          <w:p w14:paraId="64689EC1"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 xml:space="preserve">21.0 </w:t>
            </w:r>
          </w:p>
        </w:tc>
        <w:tc>
          <w:tcPr>
            <w:tcW w:w="825" w:type="dxa"/>
            <w:tcBorders>
              <w:top w:val="nil"/>
              <w:left w:val="nil"/>
              <w:bottom w:val="nil"/>
              <w:right w:val="nil"/>
            </w:tcBorders>
            <w:noWrap/>
            <w:vAlign w:val="center"/>
            <w:hideMark/>
          </w:tcPr>
          <w:p w14:paraId="1C9F4043"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 xml:space="preserve">109.4 </w:t>
            </w:r>
          </w:p>
        </w:tc>
        <w:tc>
          <w:tcPr>
            <w:tcW w:w="662" w:type="dxa"/>
            <w:tcBorders>
              <w:top w:val="nil"/>
              <w:left w:val="nil"/>
              <w:bottom w:val="nil"/>
              <w:right w:val="nil"/>
            </w:tcBorders>
            <w:noWrap/>
            <w:vAlign w:val="center"/>
            <w:hideMark/>
          </w:tcPr>
          <w:p w14:paraId="2470FE44"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1000</w:t>
            </w:r>
          </w:p>
        </w:tc>
        <w:tc>
          <w:tcPr>
            <w:tcW w:w="811" w:type="dxa"/>
            <w:tcBorders>
              <w:top w:val="nil"/>
              <w:left w:val="single" w:sz="4" w:space="0" w:color="auto"/>
              <w:bottom w:val="nil"/>
              <w:right w:val="nil"/>
            </w:tcBorders>
            <w:noWrap/>
            <w:tcMar>
              <w:left w:w="28" w:type="dxa"/>
              <w:right w:w="28" w:type="dxa"/>
            </w:tcMar>
            <w:vAlign w:val="bottom"/>
            <w:hideMark/>
          </w:tcPr>
          <w:p w14:paraId="1DD74BD3"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40</w:t>
            </w:r>
          </w:p>
        </w:tc>
        <w:tc>
          <w:tcPr>
            <w:tcW w:w="218" w:type="dxa"/>
            <w:gridSpan w:val="2"/>
            <w:tcBorders>
              <w:top w:val="nil"/>
              <w:left w:val="nil"/>
              <w:bottom w:val="nil"/>
              <w:right w:val="nil"/>
            </w:tcBorders>
            <w:noWrap/>
            <w:vAlign w:val="bottom"/>
            <w:hideMark/>
          </w:tcPr>
          <w:p w14:paraId="67849E50" w14:textId="77777777" w:rsidR="009B4A2F" w:rsidRPr="009B4A2F" w:rsidRDefault="009B4A2F" w:rsidP="009B4A2F">
            <w:pPr>
              <w:jc w:val="center"/>
              <w:rPr>
                <w:rFonts w:ascii="Calibri" w:eastAsia="MS PGothic" w:hAnsi="Calibri"/>
                <w:sz w:val="22"/>
                <w:szCs w:val="22"/>
                <w:lang w:eastAsia="ja-JP"/>
              </w:rPr>
            </w:pPr>
          </w:p>
        </w:tc>
      </w:tr>
      <w:tr w:rsidR="009B4A2F" w:rsidRPr="009B4A2F" w14:paraId="6CEE9AA4" w14:textId="77777777" w:rsidTr="001C78C4">
        <w:trPr>
          <w:trHeight w:val="300"/>
          <w:jc w:val="center"/>
        </w:trPr>
        <w:tc>
          <w:tcPr>
            <w:tcW w:w="363" w:type="dxa"/>
            <w:tcBorders>
              <w:top w:val="nil"/>
              <w:left w:val="nil"/>
              <w:bottom w:val="nil"/>
              <w:right w:val="nil"/>
            </w:tcBorders>
            <w:noWrap/>
            <w:tcMar>
              <w:left w:w="28" w:type="dxa"/>
              <w:right w:w="28" w:type="dxa"/>
            </w:tcMar>
            <w:vAlign w:val="center"/>
            <w:hideMark/>
          </w:tcPr>
          <w:p w14:paraId="3917A98B"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TS</w:t>
            </w:r>
          </w:p>
        </w:tc>
        <w:tc>
          <w:tcPr>
            <w:tcW w:w="1055" w:type="dxa"/>
            <w:tcBorders>
              <w:top w:val="nil"/>
              <w:left w:val="nil"/>
              <w:bottom w:val="nil"/>
              <w:right w:val="nil"/>
            </w:tcBorders>
            <w:noWrap/>
            <w:tcMar>
              <w:left w:w="28" w:type="dxa"/>
              <w:right w:w="28" w:type="dxa"/>
            </w:tcMar>
            <w:vAlign w:val="center"/>
            <w:hideMark/>
          </w:tcPr>
          <w:p w14:paraId="5BCFFCEE"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Jelawat</w:t>
            </w:r>
          </w:p>
        </w:tc>
        <w:tc>
          <w:tcPr>
            <w:tcW w:w="778" w:type="dxa"/>
            <w:tcBorders>
              <w:top w:val="nil"/>
              <w:left w:val="nil"/>
              <w:bottom w:val="nil"/>
              <w:right w:val="nil"/>
            </w:tcBorders>
            <w:noWrap/>
            <w:vAlign w:val="bottom"/>
            <w:hideMark/>
          </w:tcPr>
          <w:p w14:paraId="55272295"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(2317)</w:t>
            </w:r>
          </w:p>
        </w:tc>
        <w:tc>
          <w:tcPr>
            <w:tcW w:w="868" w:type="dxa"/>
            <w:tcBorders>
              <w:top w:val="nil"/>
              <w:left w:val="single" w:sz="4" w:space="0" w:color="auto"/>
              <w:bottom w:val="nil"/>
              <w:right w:val="nil"/>
            </w:tcBorders>
            <w:noWrap/>
            <w:vAlign w:val="center"/>
            <w:hideMark/>
          </w:tcPr>
          <w:p w14:paraId="59668C16"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170600</w:t>
            </w:r>
          </w:p>
        </w:tc>
        <w:tc>
          <w:tcPr>
            <w:tcW w:w="587" w:type="dxa"/>
            <w:tcBorders>
              <w:top w:val="nil"/>
              <w:left w:val="nil"/>
              <w:bottom w:val="nil"/>
              <w:right w:val="nil"/>
            </w:tcBorders>
            <w:noWrap/>
            <w:vAlign w:val="center"/>
            <w:hideMark/>
          </w:tcPr>
          <w:p w14:paraId="4E191FA7"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Dec</w:t>
            </w:r>
          </w:p>
        </w:tc>
        <w:tc>
          <w:tcPr>
            <w:tcW w:w="266" w:type="dxa"/>
            <w:tcBorders>
              <w:top w:val="nil"/>
              <w:left w:val="nil"/>
              <w:bottom w:val="nil"/>
              <w:right w:val="nil"/>
            </w:tcBorders>
            <w:noWrap/>
            <w:vAlign w:val="center"/>
            <w:hideMark/>
          </w:tcPr>
          <w:p w14:paraId="34E02694"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w:t>
            </w:r>
          </w:p>
        </w:tc>
        <w:tc>
          <w:tcPr>
            <w:tcW w:w="868" w:type="dxa"/>
            <w:tcBorders>
              <w:top w:val="nil"/>
              <w:left w:val="nil"/>
              <w:bottom w:val="nil"/>
              <w:right w:val="nil"/>
            </w:tcBorders>
            <w:noWrap/>
            <w:vAlign w:val="center"/>
            <w:hideMark/>
          </w:tcPr>
          <w:p w14:paraId="1634DE99"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180000</w:t>
            </w:r>
          </w:p>
        </w:tc>
        <w:tc>
          <w:tcPr>
            <w:tcW w:w="547" w:type="dxa"/>
            <w:tcBorders>
              <w:top w:val="nil"/>
              <w:left w:val="nil"/>
              <w:bottom w:val="nil"/>
              <w:right w:val="single" w:sz="4" w:space="0" w:color="auto"/>
            </w:tcBorders>
            <w:noWrap/>
            <w:vAlign w:val="center"/>
            <w:hideMark/>
          </w:tcPr>
          <w:p w14:paraId="054C5D77"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Dec</w:t>
            </w:r>
          </w:p>
        </w:tc>
        <w:tc>
          <w:tcPr>
            <w:tcW w:w="873" w:type="dxa"/>
            <w:tcBorders>
              <w:top w:val="nil"/>
              <w:left w:val="nil"/>
              <w:bottom w:val="nil"/>
              <w:right w:val="nil"/>
            </w:tcBorders>
            <w:noWrap/>
            <w:vAlign w:val="center"/>
            <w:hideMark/>
          </w:tcPr>
          <w:p w14:paraId="5DAA5573"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170600</w:t>
            </w:r>
          </w:p>
        </w:tc>
        <w:tc>
          <w:tcPr>
            <w:tcW w:w="701" w:type="dxa"/>
            <w:tcBorders>
              <w:top w:val="nil"/>
              <w:left w:val="nil"/>
              <w:bottom w:val="nil"/>
              <w:right w:val="nil"/>
            </w:tcBorders>
            <w:noWrap/>
            <w:vAlign w:val="center"/>
            <w:hideMark/>
          </w:tcPr>
          <w:p w14:paraId="6A9D17F5"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 xml:space="preserve">7.5 </w:t>
            </w:r>
          </w:p>
        </w:tc>
        <w:tc>
          <w:tcPr>
            <w:tcW w:w="825" w:type="dxa"/>
            <w:tcBorders>
              <w:top w:val="nil"/>
              <w:left w:val="nil"/>
              <w:bottom w:val="nil"/>
              <w:right w:val="nil"/>
            </w:tcBorders>
            <w:noWrap/>
            <w:vAlign w:val="center"/>
            <w:hideMark/>
          </w:tcPr>
          <w:p w14:paraId="27AD0386"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 xml:space="preserve">129.6 </w:t>
            </w:r>
          </w:p>
        </w:tc>
        <w:tc>
          <w:tcPr>
            <w:tcW w:w="662" w:type="dxa"/>
            <w:tcBorders>
              <w:top w:val="nil"/>
              <w:left w:val="nil"/>
              <w:bottom w:val="nil"/>
              <w:right w:val="nil"/>
            </w:tcBorders>
            <w:noWrap/>
            <w:vAlign w:val="center"/>
            <w:hideMark/>
          </w:tcPr>
          <w:p w14:paraId="336CE646"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1002</w:t>
            </w:r>
          </w:p>
        </w:tc>
        <w:tc>
          <w:tcPr>
            <w:tcW w:w="811" w:type="dxa"/>
            <w:tcBorders>
              <w:top w:val="nil"/>
              <w:left w:val="single" w:sz="4" w:space="0" w:color="auto"/>
              <w:bottom w:val="nil"/>
              <w:right w:val="nil"/>
            </w:tcBorders>
            <w:noWrap/>
            <w:tcMar>
              <w:left w:w="28" w:type="dxa"/>
              <w:right w:w="28" w:type="dxa"/>
            </w:tcMar>
            <w:vAlign w:val="bottom"/>
            <w:hideMark/>
          </w:tcPr>
          <w:p w14:paraId="73CAE6EA" w14:textId="77777777" w:rsidR="009B4A2F" w:rsidRPr="009B4A2F" w:rsidRDefault="009B4A2F" w:rsidP="00DB5A08">
            <w:pPr>
              <w:snapToGrid w:val="0"/>
              <w:jc w:val="center"/>
              <w:rPr>
                <w:rFonts w:ascii="Calibri" w:eastAsia="MS PGothic" w:hAnsi="Calibri"/>
                <w:sz w:val="22"/>
                <w:szCs w:val="22"/>
                <w:lang w:eastAsia="ja-JP"/>
              </w:rPr>
            </w:pPr>
            <w:r w:rsidRPr="009B4A2F">
              <w:rPr>
                <w:rFonts w:ascii="Calibri" w:eastAsia="MS PGothic" w:hAnsi="Calibri"/>
                <w:sz w:val="22"/>
                <w:szCs w:val="22"/>
                <w:lang w:eastAsia="ja-JP"/>
              </w:rPr>
              <w:t>35</w:t>
            </w:r>
          </w:p>
        </w:tc>
        <w:tc>
          <w:tcPr>
            <w:tcW w:w="218" w:type="dxa"/>
            <w:gridSpan w:val="2"/>
            <w:tcBorders>
              <w:top w:val="nil"/>
              <w:left w:val="nil"/>
              <w:bottom w:val="nil"/>
              <w:right w:val="nil"/>
            </w:tcBorders>
            <w:noWrap/>
            <w:vAlign w:val="bottom"/>
            <w:hideMark/>
          </w:tcPr>
          <w:p w14:paraId="4A0996E5" w14:textId="77777777" w:rsidR="009B4A2F" w:rsidRPr="009B4A2F" w:rsidRDefault="009B4A2F" w:rsidP="009B4A2F">
            <w:pPr>
              <w:jc w:val="center"/>
              <w:rPr>
                <w:rFonts w:ascii="Calibri" w:eastAsia="MS PGothic" w:hAnsi="Calibri"/>
                <w:sz w:val="22"/>
                <w:szCs w:val="22"/>
                <w:lang w:eastAsia="ja-JP"/>
              </w:rPr>
            </w:pPr>
          </w:p>
        </w:tc>
      </w:tr>
    </w:tbl>
    <w:p w14:paraId="0DCC46BA" w14:textId="26ABDEEF" w:rsidR="00C0013D" w:rsidRPr="00A40EBE" w:rsidRDefault="00C0013D" w:rsidP="00F57F24">
      <w:pPr>
        <w:jc w:val="center"/>
        <w:rPr>
          <w:rFonts w:ascii="Calibri" w:eastAsia="MS PGothic" w:hAnsi="Calibri"/>
          <w:sz w:val="22"/>
          <w:szCs w:val="22"/>
          <w:lang w:eastAsia="ja-JP"/>
        </w:rPr>
      </w:pPr>
    </w:p>
    <w:p w14:paraId="75107D97" w14:textId="12F0DC34" w:rsidR="00F57F24" w:rsidRPr="00956829" w:rsidRDefault="00DB5A08" w:rsidP="00F57F24">
      <w:pPr>
        <w:jc w:val="center"/>
        <w:rPr>
          <w:rFonts w:ascii="Calibri" w:eastAsia="Malgun Gothic" w:hAnsi="Calibri"/>
          <w:sz w:val="22"/>
          <w:szCs w:val="22"/>
        </w:rPr>
      </w:pPr>
      <w:r>
        <w:rPr>
          <w:rFonts w:ascii="Calibri" w:eastAsia="Malgun Gothic" w:hAnsi="Calibri"/>
          <w:noProof/>
          <w:sz w:val="22"/>
          <w:szCs w:val="22"/>
          <w:lang w:eastAsia="ja-JP"/>
        </w:rPr>
        <w:drawing>
          <wp:inline distT="0" distB="0" distL="0" distR="0" wp14:anchorId="754108FA" wp14:editId="04E6315F">
            <wp:extent cx="5883275" cy="3428879"/>
            <wp:effectExtent l="0" t="0" r="3175" b="635"/>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t="6462" b="4060"/>
                    <a:stretch/>
                  </pic:blipFill>
                  <pic:spPr bwMode="auto">
                    <a:xfrm>
                      <a:off x="0" y="0"/>
                      <a:ext cx="5907277" cy="3442868"/>
                    </a:xfrm>
                    <a:prstGeom prst="rect">
                      <a:avLst/>
                    </a:prstGeom>
                    <a:noFill/>
                    <a:ln>
                      <a:noFill/>
                    </a:ln>
                    <a:extLst>
                      <a:ext uri="{53640926-AAD7-44D8-BBD7-CCE9431645EC}">
                        <a14:shadowObscured xmlns:a14="http://schemas.microsoft.com/office/drawing/2010/main"/>
                      </a:ext>
                    </a:extLst>
                  </pic:spPr>
                </pic:pic>
              </a:graphicData>
            </a:graphic>
          </wp:inline>
        </w:drawing>
      </w:r>
    </w:p>
    <w:p w14:paraId="14AF0C29" w14:textId="00B218E9" w:rsidR="00F57F24" w:rsidRPr="00774DC6" w:rsidRDefault="00F57F24" w:rsidP="00C0013D">
      <w:pPr>
        <w:snapToGrid w:val="0"/>
        <w:jc w:val="center"/>
        <w:rPr>
          <w:rFonts w:ascii="Calibri" w:eastAsia="MS PGothic" w:hAnsi="Calibri"/>
          <w:b/>
          <w:bCs/>
          <w:sz w:val="22"/>
          <w:szCs w:val="22"/>
          <w:lang w:eastAsia="ja-JP"/>
        </w:rPr>
      </w:pPr>
      <w:r w:rsidRPr="757A014C">
        <w:rPr>
          <w:rFonts w:ascii="Calibri" w:eastAsia="MS PGothic" w:hAnsi="Calibri"/>
          <w:b/>
          <w:bCs/>
          <w:sz w:val="22"/>
          <w:szCs w:val="22"/>
        </w:rPr>
        <w:t xml:space="preserve">Figure </w:t>
      </w:r>
      <w:proofErr w:type="gramStart"/>
      <w:r w:rsidRPr="757A014C">
        <w:rPr>
          <w:rFonts w:ascii="Calibri" w:eastAsia="MS PGothic" w:hAnsi="Calibri"/>
          <w:b/>
          <w:bCs/>
          <w:sz w:val="22"/>
          <w:szCs w:val="22"/>
        </w:rPr>
        <w:t>1  Monthly</w:t>
      </w:r>
      <w:proofErr w:type="gramEnd"/>
      <w:r w:rsidRPr="757A014C">
        <w:rPr>
          <w:rFonts w:ascii="Calibri" w:eastAsia="MS PGothic" w:hAnsi="Calibri"/>
          <w:b/>
          <w:bCs/>
          <w:sz w:val="22"/>
          <w:szCs w:val="22"/>
        </w:rPr>
        <w:t xml:space="preserve"> formation number of named TCs in 202</w:t>
      </w:r>
      <w:r w:rsidR="003100BB">
        <w:rPr>
          <w:rFonts w:ascii="Calibri" w:eastAsia="MS PGothic" w:hAnsi="Calibri" w:hint="eastAsia"/>
          <w:b/>
          <w:bCs/>
          <w:sz w:val="22"/>
          <w:szCs w:val="22"/>
          <w:lang w:eastAsia="ja-JP"/>
        </w:rPr>
        <w:t>3</w:t>
      </w:r>
    </w:p>
    <w:p w14:paraId="2ECF576F" w14:textId="4BD18959" w:rsidR="0009458B" w:rsidRPr="00C0013D" w:rsidRDefault="00F57F24" w:rsidP="00C0013D">
      <w:pPr>
        <w:snapToGrid w:val="0"/>
        <w:jc w:val="center"/>
        <w:rPr>
          <w:rFonts w:ascii="Calibri" w:eastAsia="Malgun Gothic" w:hAnsi="Calibri"/>
        </w:rPr>
      </w:pPr>
      <w:r w:rsidRPr="00A40EBE">
        <w:rPr>
          <w:rFonts w:ascii="Calibri" w:eastAsia="MS PGothic" w:hAnsi="Calibri"/>
          <w:sz w:val="22"/>
          <w:szCs w:val="22"/>
          <w:lang w:eastAsia="ja-JP"/>
        </w:rPr>
        <w:t>Orange</w:t>
      </w:r>
      <w:r w:rsidRPr="00A40EBE">
        <w:rPr>
          <w:rFonts w:ascii="Calibri" w:eastAsia="MS PGothic" w:hAnsi="Calibri"/>
          <w:sz w:val="22"/>
          <w:szCs w:val="22"/>
        </w:rPr>
        <w:t xml:space="preserve"> bar: formation number in 202</w:t>
      </w:r>
      <w:r w:rsidR="003100BB">
        <w:rPr>
          <w:rFonts w:ascii="Calibri" w:eastAsia="MS PGothic" w:hAnsi="Calibri" w:hint="eastAsia"/>
          <w:sz w:val="22"/>
          <w:szCs w:val="22"/>
          <w:lang w:eastAsia="ja-JP"/>
        </w:rPr>
        <w:t>3</w:t>
      </w:r>
      <w:r w:rsidRPr="00A40EBE">
        <w:rPr>
          <w:rFonts w:ascii="Calibri" w:eastAsia="MS PGothic" w:hAnsi="Calibri"/>
          <w:sz w:val="22"/>
          <w:szCs w:val="22"/>
        </w:rPr>
        <w:t xml:space="preserve">, </w:t>
      </w:r>
      <w:r w:rsidRPr="00A40EBE">
        <w:rPr>
          <w:rFonts w:ascii="Calibri" w:eastAsia="MS PGothic" w:hAnsi="Calibri"/>
          <w:sz w:val="22"/>
          <w:szCs w:val="22"/>
          <w:lang w:eastAsia="ja-JP"/>
        </w:rPr>
        <w:t>green</w:t>
      </w:r>
      <w:r w:rsidRPr="00A40EBE">
        <w:rPr>
          <w:rFonts w:ascii="Calibri" w:eastAsia="MS PGothic" w:hAnsi="Calibri"/>
          <w:sz w:val="22"/>
          <w:szCs w:val="22"/>
        </w:rPr>
        <w:t xml:space="preserve"> line: 30-year average from 19</w:t>
      </w:r>
      <w:r w:rsidR="002A4A82">
        <w:rPr>
          <w:rFonts w:ascii="Calibri" w:eastAsia="MS PGothic" w:hAnsi="Calibri"/>
          <w:sz w:val="22"/>
          <w:szCs w:val="22"/>
        </w:rPr>
        <w:t>9</w:t>
      </w:r>
      <w:r w:rsidRPr="00A40EBE">
        <w:rPr>
          <w:rFonts w:ascii="Calibri" w:eastAsia="MS PGothic" w:hAnsi="Calibri"/>
          <w:sz w:val="22"/>
          <w:szCs w:val="22"/>
        </w:rPr>
        <w:t>1 to 20</w:t>
      </w:r>
      <w:r w:rsidR="002A4A82">
        <w:rPr>
          <w:rFonts w:ascii="Calibri" w:eastAsia="MS PGothic" w:hAnsi="Calibri"/>
          <w:sz w:val="22"/>
          <w:szCs w:val="22"/>
        </w:rPr>
        <w:t>2</w:t>
      </w:r>
      <w:r w:rsidRPr="00A40EBE">
        <w:rPr>
          <w:rFonts w:ascii="Calibri" w:eastAsia="MS PGothic" w:hAnsi="Calibri"/>
          <w:sz w:val="22"/>
          <w:szCs w:val="22"/>
        </w:rPr>
        <w:t>0</w:t>
      </w:r>
      <w:r w:rsidRPr="00A40EBE">
        <w:rPr>
          <w:rFonts w:ascii="Calibri" w:hAnsi="Calibri"/>
        </w:rPr>
        <w:br w:type="page"/>
      </w:r>
      <w:r w:rsidR="00DD3184">
        <w:rPr>
          <w:rFonts w:ascii="Calibri" w:hAnsi="Calibri"/>
          <w:noProof/>
          <w:lang w:eastAsia="ja-JP"/>
        </w:rPr>
        <w:lastRenderedPageBreak/>
        <w:drawing>
          <wp:inline distT="0" distB="0" distL="0" distR="0" wp14:anchorId="494640B5" wp14:editId="324B115F">
            <wp:extent cx="5343525" cy="3695781"/>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r="2901" b="4861"/>
                    <a:stretch/>
                  </pic:blipFill>
                  <pic:spPr bwMode="auto">
                    <a:xfrm>
                      <a:off x="0" y="0"/>
                      <a:ext cx="5373912" cy="3716797"/>
                    </a:xfrm>
                    <a:prstGeom prst="rect">
                      <a:avLst/>
                    </a:prstGeom>
                    <a:noFill/>
                    <a:ln>
                      <a:noFill/>
                    </a:ln>
                    <a:extLst>
                      <a:ext uri="{53640926-AAD7-44D8-BBD7-CCE9431645EC}">
                        <a14:shadowObscured xmlns:a14="http://schemas.microsoft.com/office/drawing/2010/main"/>
                      </a:ext>
                    </a:extLst>
                  </pic:spPr>
                </pic:pic>
              </a:graphicData>
            </a:graphic>
          </wp:inline>
        </w:drawing>
      </w:r>
    </w:p>
    <w:p w14:paraId="46705576" w14:textId="18A01018" w:rsidR="00F57F24" w:rsidRPr="00774DC6" w:rsidRDefault="00F57F24" w:rsidP="757A014C">
      <w:pPr>
        <w:spacing w:before="100" w:beforeAutospacing="1" w:line="240" w:lineRule="exact"/>
        <w:ind w:leftChars="57" w:left="137" w:rightChars="100" w:right="240" w:firstLine="2"/>
        <w:jc w:val="center"/>
        <w:rPr>
          <w:rFonts w:ascii="Calibri" w:eastAsia="MS Mincho" w:hAnsi="Calibri"/>
          <w:b/>
          <w:bCs/>
          <w:sz w:val="22"/>
          <w:szCs w:val="22"/>
          <w:lang w:eastAsia="ja-JP"/>
        </w:rPr>
      </w:pPr>
      <w:r w:rsidRPr="757A014C">
        <w:rPr>
          <w:rFonts w:ascii="Calibri" w:hAnsi="Calibri"/>
          <w:b/>
          <w:bCs/>
          <w:sz w:val="22"/>
          <w:szCs w:val="22"/>
        </w:rPr>
        <w:t xml:space="preserve">Figure </w:t>
      </w:r>
      <w:proofErr w:type="gramStart"/>
      <w:r w:rsidRPr="757A014C">
        <w:rPr>
          <w:rFonts w:ascii="Calibri" w:hAnsi="Calibri"/>
          <w:b/>
          <w:bCs/>
          <w:sz w:val="22"/>
          <w:szCs w:val="22"/>
        </w:rPr>
        <w:t>2  Genesis</w:t>
      </w:r>
      <w:proofErr w:type="gramEnd"/>
      <w:r w:rsidRPr="757A014C">
        <w:rPr>
          <w:rFonts w:ascii="Calibri" w:hAnsi="Calibri"/>
          <w:b/>
          <w:bCs/>
          <w:sz w:val="22"/>
          <w:szCs w:val="22"/>
        </w:rPr>
        <w:t xml:space="preserve"> points of </w:t>
      </w:r>
      <w:r w:rsidRPr="757A014C">
        <w:rPr>
          <w:rFonts w:ascii="Calibri" w:eastAsia="MS Mincho" w:hAnsi="Calibri"/>
          <w:b/>
          <w:bCs/>
          <w:sz w:val="22"/>
          <w:szCs w:val="22"/>
          <w:lang w:eastAsia="ja-JP"/>
        </w:rPr>
        <w:t xml:space="preserve">named </w:t>
      </w:r>
      <w:r w:rsidRPr="757A014C">
        <w:rPr>
          <w:rFonts w:ascii="Calibri" w:hAnsi="Calibri"/>
          <w:b/>
          <w:bCs/>
          <w:sz w:val="22"/>
          <w:szCs w:val="22"/>
        </w:rPr>
        <w:t>TCs in 20</w:t>
      </w:r>
      <w:r w:rsidRPr="757A014C">
        <w:rPr>
          <w:rFonts w:ascii="Calibri" w:eastAsia="MS Mincho" w:hAnsi="Calibri"/>
          <w:b/>
          <w:bCs/>
          <w:sz w:val="22"/>
          <w:szCs w:val="22"/>
          <w:lang w:eastAsia="ja-JP"/>
        </w:rPr>
        <w:t>2</w:t>
      </w:r>
      <w:r w:rsidR="00DD3184">
        <w:rPr>
          <w:rFonts w:ascii="Calibri" w:eastAsia="MS Mincho" w:hAnsi="Calibri" w:hint="eastAsia"/>
          <w:b/>
          <w:bCs/>
          <w:sz w:val="22"/>
          <w:szCs w:val="22"/>
          <w:lang w:eastAsia="ja-JP"/>
        </w:rPr>
        <w:t>3</w:t>
      </w:r>
      <w:r w:rsidRPr="757A014C">
        <w:rPr>
          <w:rFonts w:ascii="Calibri" w:hAnsi="Calibri"/>
          <w:b/>
          <w:bCs/>
          <w:sz w:val="22"/>
          <w:szCs w:val="22"/>
        </w:rPr>
        <w:t xml:space="preserve"> (dots</w:t>
      </w:r>
      <w:r w:rsidR="007D7044" w:rsidRPr="757A014C">
        <w:rPr>
          <w:rFonts w:ascii="Calibri" w:hAnsi="Calibri"/>
          <w:b/>
          <w:bCs/>
          <w:sz w:val="22"/>
          <w:szCs w:val="22"/>
        </w:rPr>
        <w:t xml:space="preserve"> with </w:t>
      </w:r>
      <w:r w:rsidR="0094488B" w:rsidRPr="757A014C">
        <w:rPr>
          <w:rFonts w:ascii="Calibri" w:hAnsi="Calibri"/>
          <w:b/>
          <w:bCs/>
          <w:sz w:val="22"/>
          <w:szCs w:val="22"/>
        </w:rPr>
        <w:t xml:space="preserve">the last two digits of </w:t>
      </w:r>
      <w:r w:rsidR="007D7044" w:rsidRPr="757A014C">
        <w:rPr>
          <w:rFonts w:ascii="Calibri" w:hAnsi="Calibri"/>
          <w:b/>
          <w:bCs/>
          <w:sz w:val="22"/>
          <w:szCs w:val="22"/>
        </w:rPr>
        <w:t>TC identification numbers</w:t>
      </w:r>
      <w:r w:rsidRPr="757A014C">
        <w:rPr>
          <w:rFonts w:ascii="Calibri" w:hAnsi="Calibri"/>
          <w:b/>
          <w:bCs/>
          <w:sz w:val="22"/>
          <w:szCs w:val="22"/>
        </w:rPr>
        <w:t>) and frequency distribution of genesis points for 1951-</w:t>
      </w:r>
      <w:r w:rsidR="0049424E" w:rsidRPr="757A014C">
        <w:rPr>
          <w:rFonts w:ascii="Calibri" w:hAnsi="Calibri"/>
          <w:b/>
          <w:bCs/>
          <w:sz w:val="22"/>
          <w:szCs w:val="22"/>
        </w:rPr>
        <w:t>202</w:t>
      </w:r>
      <w:r w:rsidR="00DD3184">
        <w:rPr>
          <w:rFonts w:ascii="Calibri" w:hAnsi="Calibri"/>
          <w:b/>
          <w:bCs/>
          <w:sz w:val="22"/>
          <w:szCs w:val="22"/>
        </w:rPr>
        <w:t>2</w:t>
      </w:r>
      <w:r w:rsidR="0049424E" w:rsidRPr="757A014C">
        <w:rPr>
          <w:rFonts w:ascii="Calibri" w:hAnsi="Calibri"/>
          <w:b/>
          <w:bCs/>
          <w:sz w:val="22"/>
          <w:szCs w:val="22"/>
        </w:rPr>
        <w:t xml:space="preserve"> </w:t>
      </w:r>
      <w:r w:rsidRPr="757A014C">
        <w:rPr>
          <w:rFonts w:ascii="Calibri" w:hAnsi="Calibri"/>
          <w:b/>
          <w:bCs/>
          <w:sz w:val="22"/>
          <w:szCs w:val="22"/>
        </w:rPr>
        <w:t>(lines)</w:t>
      </w:r>
    </w:p>
    <w:p w14:paraId="5E8B6C7A" w14:textId="4FCC40BF" w:rsidR="00F57F24" w:rsidRDefault="00F57F24" w:rsidP="00774DC6">
      <w:pPr>
        <w:spacing w:line="240" w:lineRule="exact"/>
        <w:ind w:leftChars="113" w:left="1325" w:rightChars="156" w:right="374" w:hangingChars="479" w:hanging="1054"/>
        <w:jc w:val="center"/>
        <w:rPr>
          <w:rFonts w:ascii="Calibri" w:eastAsia="MS Mincho" w:hAnsi="Calibri"/>
          <w:sz w:val="22"/>
          <w:szCs w:val="22"/>
          <w:lang w:eastAsia="ja-JP"/>
        </w:rPr>
      </w:pPr>
      <w:r w:rsidRPr="757A014C">
        <w:rPr>
          <w:rFonts w:ascii="Calibri" w:eastAsia="MS Mincho" w:hAnsi="Calibri"/>
          <w:sz w:val="22"/>
          <w:szCs w:val="22"/>
          <w:lang w:eastAsia="ja-JP"/>
        </w:rPr>
        <w:t xml:space="preserve">Red and blue </w:t>
      </w:r>
      <w:r w:rsidR="004609DB" w:rsidRPr="757A014C">
        <w:rPr>
          <w:rFonts w:ascii="Calibri" w:eastAsia="MS Mincho" w:hAnsi="Calibri"/>
          <w:sz w:val="22"/>
          <w:szCs w:val="22"/>
          <w:lang w:eastAsia="ja-JP"/>
        </w:rPr>
        <w:t>diamonds</w:t>
      </w:r>
      <w:r w:rsidRPr="757A014C">
        <w:rPr>
          <w:rFonts w:ascii="Calibri" w:eastAsia="MS Mincho" w:hAnsi="Calibri"/>
          <w:sz w:val="22"/>
          <w:szCs w:val="22"/>
          <w:lang w:eastAsia="ja-JP"/>
        </w:rPr>
        <w:t xml:space="preserve"> show the mean genesis points of named TCs in 202</w:t>
      </w:r>
      <w:r w:rsidR="00DD3184">
        <w:rPr>
          <w:rFonts w:ascii="Calibri" w:eastAsia="MS Mincho" w:hAnsi="Calibri" w:hint="eastAsia"/>
          <w:sz w:val="22"/>
          <w:szCs w:val="22"/>
          <w:lang w:eastAsia="ja-JP"/>
        </w:rPr>
        <w:t>3</w:t>
      </w:r>
      <w:r w:rsidRPr="757A014C">
        <w:rPr>
          <w:rFonts w:ascii="Calibri" w:eastAsia="MS Mincho" w:hAnsi="Calibri"/>
          <w:sz w:val="22"/>
          <w:szCs w:val="22"/>
          <w:lang w:eastAsia="ja-JP"/>
        </w:rPr>
        <w:t xml:space="preserve"> and the 30-year average period (19</w:t>
      </w:r>
      <w:r w:rsidR="00D8354C" w:rsidRPr="757A014C">
        <w:rPr>
          <w:rFonts w:ascii="Calibri" w:eastAsia="MS Mincho" w:hAnsi="Calibri"/>
          <w:sz w:val="22"/>
          <w:szCs w:val="22"/>
          <w:lang w:eastAsia="ja-JP"/>
        </w:rPr>
        <w:t>9</w:t>
      </w:r>
      <w:r w:rsidRPr="757A014C">
        <w:rPr>
          <w:rFonts w:ascii="Calibri" w:eastAsia="MS Mincho" w:hAnsi="Calibri"/>
          <w:sz w:val="22"/>
          <w:szCs w:val="22"/>
          <w:lang w:eastAsia="ja-JP"/>
        </w:rPr>
        <w:t>1 – 20</w:t>
      </w:r>
      <w:r w:rsidR="00D8354C" w:rsidRPr="757A014C">
        <w:rPr>
          <w:rFonts w:ascii="Calibri" w:eastAsia="MS Mincho" w:hAnsi="Calibri"/>
          <w:sz w:val="22"/>
          <w:szCs w:val="22"/>
          <w:lang w:eastAsia="ja-JP"/>
        </w:rPr>
        <w:t>2</w:t>
      </w:r>
      <w:r w:rsidRPr="757A014C">
        <w:rPr>
          <w:rFonts w:ascii="Calibri" w:eastAsia="MS Mincho" w:hAnsi="Calibri"/>
          <w:sz w:val="22"/>
          <w:szCs w:val="22"/>
          <w:lang w:eastAsia="ja-JP"/>
        </w:rPr>
        <w:t>0), respectively.</w:t>
      </w:r>
    </w:p>
    <w:p w14:paraId="4E18E70E" w14:textId="77777777" w:rsidR="008223A4" w:rsidRPr="00A40EBE" w:rsidRDefault="008223A4" w:rsidP="00774DC6">
      <w:pPr>
        <w:spacing w:line="240" w:lineRule="exact"/>
        <w:ind w:leftChars="113" w:left="1325" w:rightChars="156" w:right="374" w:hangingChars="479" w:hanging="1054"/>
        <w:jc w:val="center"/>
        <w:rPr>
          <w:rFonts w:ascii="Calibri" w:eastAsia="MS Mincho" w:hAnsi="Calibri"/>
          <w:sz w:val="22"/>
          <w:szCs w:val="22"/>
          <w:lang w:eastAsia="ja-JP"/>
        </w:rPr>
      </w:pPr>
    </w:p>
    <w:p w14:paraId="25CD71A5" w14:textId="1F53DDED" w:rsidR="00F57F24" w:rsidRPr="00A40EBE" w:rsidRDefault="00DD3184" w:rsidP="00F57F24">
      <w:pPr>
        <w:jc w:val="center"/>
        <w:rPr>
          <w:rFonts w:ascii="Calibri" w:eastAsia="MS Mincho" w:hAnsi="Calibri"/>
          <w:sz w:val="22"/>
          <w:szCs w:val="22"/>
          <w:lang w:eastAsia="ja-JP"/>
        </w:rPr>
      </w:pPr>
      <w:r>
        <w:rPr>
          <w:noProof/>
          <w:lang w:eastAsia="ja-JP"/>
        </w:rPr>
        <w:drawing>
          <wp:inline distT="0" distB="0" distL="0" distR="0" wp14:anchorId="50486F83" wp14:editId="50DF17F3">
            <wp:extent cx="5517270" cy="3705225"/>
            <wp:effectExtent l="0" t="0" r="7620"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b="4861"/>
                    <a:stretch/>
                  </pic:blipFill>
                  <pic:spPr bwMode="auto">
                    <a:xfrm>
                      <a:off x="0" y="0"/>
                      <a:ext cx="5574115" cy="3743400"/>
                    </a:xfrm>
                    <a:prstGeom prst="rect">
                      <a:avLst/>
                    </a:prstGeom>
                    <a:noFill/>
                    <a:ln>
                      <a:noFill/>
                    </a:ln>
                    <a:extLst>
                      <a:ext uri="{53640926-AAD7-44D8-BBD7-CCE9431645EC}">
                        <a14:shadowObscured xmlns:a14="http://schemas.microsoft.com/office/drawing/2010/main"/>
                      </a:ext>
                    </a:extLst>
                  </pic:spPr>
                </pic:pic>
              </a:graphicData>
            </a:graphic>
          </wp:inline>
        </w:drawing>
      </w:r>
    </w:p>
    <w:p w14:paraId="558D7AF1" w14:textId="107AF709" w:rsidR="00F57F24" w:rsidRPr="00774DC6" w:rsidRDefault="00F57F24" w:rsidP="00F57F24">
      <w:pPr>
        <w:jc w:val="center"/>
        <w:rPr>
          <w:rFonts w:ascii="Calibri" w:eastAsia="MS Mincho" w:hAnsi="Calibri"/>
          <w:b/>
          <w:bCs/>
          <w:sz w:val="22"/>
          <w:szCs w:val="22"/>
          <w:lang w:eastAsia="ja-JP"/>
        </w:rPr>
      </w:pPr>
      <w:r w:rsidRPr="757A014C">
        <w:rPr>
          <w:rFonts w:ascii="Calibri" w:hAnsi="Calibri"/>
          <w:b/>
          <w:bCs/>
          <w:sz w:val="22"/>
          <w:szCs w:val="22"/>
        </w:rPr>
        <w:t xml:space="preserve">Figure </w:t>
      </w:r>
      <w:proofErr w:type="gramStart"/>
      <w:r w:rsidRPr="757A014C">
        <w:rPr>
          <w:rFonts w:ascii="Calibri" w:hAnsi="Calibri"/>
          <w:b/>
          <w:bCs/>
          <w:sz w:val="22"/>
          <w:szCs w:val="22"/>
        </w:rPr>
        <w:t>3  Tracks</w:t>
      </w:r>
      <w:proofErr w:type="gramEnd"/>
      <w:r w:rsidRPr="757A014C">
        <w:rPr>
          <w:rFonts w:ascii="Calibri" w:hAnsi="Calibri"/>
          <w:b/>
          <w:bCs/>
          <w:sz w:val="22"/>
          <w:szCs w:val="22"/>
        </w:rPr>
        <w:t xml:space="preserve"> of </w:t>
      </w:r>
      <w:r w:rsidRPr="757A014C">
        <w:rPr>
          <w:rFonts w:ascii="Calibri" w:eastAsia="MS Mincho" w:hAnsi="Calibri"/>
          <w:b/>
          <w:bCs/>
          <w:sz w:val="22"/>
          <w:szCs w:val="22"/>
          <w:lang w:eastAsia="ja-JP"/>
        </w:rPr>
        <w:t>named TCs</w:t>
      </w:r>
      <w:r w:rsidRPr="757A014C">
        <w:rPr>
          <w:rFonts w:ascii="Calibri" w:hAnsi="Calibri"/>
          <w:b/>
          <w:bCs/>
          <w:sz w:val="22"/>
          <w:szCs w:val="22"/>
        </w:rPr>
        <w:t xml:space="preserve"> in 202</w:t>
      </w:r>
      <w:r w:rsidR="00752E16">
        <w:rPr>
          <w:rFonts w:ascii="Calibri" w:hAnsi="Calibri"/>
          <w:b/>
          <w:bCs/>
          <w:sz w:val="22"/>
          <w:szCs w:val="22"/>
        </w:rPr>
        <w:t>3</w:t>
      </w:r>
    </w:p>
    <w:p w14:paraId="2FB24BA4" w14:textId="22F38134" w:rsidR="00F57F24" w:rsidRPr="00A40EBE" w:rsidRDefault="00F57F24" w:rsidP="757A014C">
      <w:pPr>
        <w:spacing w:line="240" w:lineRule="exact"/>
        <w:ind w:leftChars="354" w:left="850" w:rightChars="282" w:right="677"/>
        <w:jc w:val="center"/>
        <w:rPr>
          <w:rFonts w:ascii="Calibri" w:eastAsia="MS PGothic" w:hAnsi="Calibri" w:cs="Arial"/>
          <w:b/>
          <w:bCs/>
          <w:sz w:val="22"/>
          <w:szCs w:val="22"/>
          <w:lang w:eastAsia="ja-JP"/>
        </w:rPr>
      </w:pPr>
      <w:r w:rsidRPr="757A014C">
        <w:rPr>
          <w:rFonts w:ascii="Calibri" w:hAnsi="Calibri"/>
          <w:sz w:val="22"/>
          <w:szCs w:val="22"/>
        </w:rPr>
        <w:t xml:space="preserve">The numbers represent the genesis </w:t>
      </w:r>
      <w:r w:rsidR="0009458B" w:rsidRPr="757A014C">
        <w:rPr>
          <w:rFonts w:ascii="Calibri" w:hAnsi="Calibri"/>
          <w:sz w:val="22"/>
          <w:szCs w:val="22"/>
        </w:rPr>
        <w:t xml:space="preserve">and dissipation </w:t>
      </w:r>
      <w:r w:rsidRPr="757A014C">
        <w:rPr>
          <w:rFonts w:ascii="Calibri" w:hAnsi="Calibri"/>
          <w:sz w:val="22"/>
          <w:szCs w:val="22"/>
        </w:rPr>
        <w:t>points of named TCs (the last two digits of their identification numbers).</w:t>
      </w:r>
      <w:r w:rsidRPr="757A014C">
        <w:rPr>
          <w:rFonts w:ascii="Calibri" w:hAnsi="Calibri"/>
        </w:rPr>
        <w:br w:type="page"/>
      </w:r>
      <w:r w:rsidR="00334868">
        <w:rPr>
          <w:rFonts w:ascii="Calibri" w:eastAsia="MS PGothic" w:hAnsi="Calibri" w:cs="Arial"/>
          <w:b/>
          <w:bCs/>
          <w:sz w:val="22"/>
          <w:szCs w:val="22"/>
        </w:rPr>
        <w:lastRenderedPageBreak/>
        <w:t xml:space="preserve">Narrative Accounts of the </w:t>
      </w:r>
      <w:r w:rsidR="00334868">
        <w:rPr>
          <w:rFonts w:ascii="Calibri" w:eastAsia="MS PGothic" w:hAnsi="Calibri" w:cs="Arial" w:hint="eastAsia"/>
          <w:b/>
          <w:bCs/>
          <w:sz w:val="22"/>
          <w:szCs w:val="22"/>
          <w:lang w:eastAsia="ja-JP"/>
        </w:rPr>
        <w:t>17</w:t>
      </w:r>
      <w:r w:rsidRPr="757A014C">
        <w:rPr>
          <w:rFonts w:ascii="Calibri" w:eastAsia="MS PGothic" w:hAnsi="Calibri" w:cs="Arial"/>
          <w:b/>
          <w:bCs/>
          <w:sz w:val="22"/>
          <w:szCs w:val="22"/>
        </w:rPr>
        <w:t xml:space="preserve"> Named Tropical Cyclones in 20</w:t>
      </w:r>
      <w:r w:rsidRPr="757A014C">
        <w:rPr>
          <w:rFonts w:ascii="Calibri" w:eastAsia="MS PGothic" w:hAnsi="Calibri" w:cs="Arial"/>
          <w:b/>
          <w:bCs/>
          <w:sz w:val="22"/>
          <w:szCs w:val="22"/>
          <w:lang w:eastAsia="ja-JP"/>
        </w:rPr>
        <w:t>2</w:t>
      </w:r>
      <w:r w:rsidR="00334868">
        <w:rPr>
          <w:rFonts w:ascii="Calibri" w:eastAsia="MS PGothic" w:hAnsi="Calibri" w:cs="Arial" w:hint="eastAsia"/>
          <w:b/>
          <w:bCs/>
          <w:sz w:val="22"/>
          <w:szCs w:val="22"/>
          <w:lang w:eastAsia="ja-JP"/>
        </w:rPr>
        <w:t>3</w:t>
      </w:r>
    </w:p>
    <w:p w14:paraId="1E4DD8B8" w14:textId="2E7AD75B" w:rsidR="00A8745A" w:rsidRPr="00A40EBE" w:rsidRDefault="00A8745A" w:rsidP="00A8745A">
      <w:pPr>
        <w:jc w:val="both"/>
        <w:rPr>
          <w:rFonts w:ascii="Calibri" w:eastAsia="MS Mincho" w:hAnsi="Calibri" w:cs="Arial"/>
          <w:b/>
          <w:sz w:val="22"/>
          <w:szCs w:val="22"/>
          <w:lang w:eastAsia="ja-JP"/>
        </w:rPr>
      </w:pPr>
    </w:p>
    <w:p w14:paraId="7391FA13" w14:textId="3E14B605" w:rsidR="008E3261" w:rsidRPr="008E3261" w:rsidRDefault="008E3261" w:rsidP="008E3261">
      <w:pPr>
        <w:jc w:val="center"/>
        <w:rPr>
          <w:rFonts w:ascii="Calibri" w:eastAsia="Malgun Gothic" w:hAnsi="Calibri" w:cs="Arial"/>
          <w:b/>
          <w:bCs/>
          <w:lang w:eastAsia="ja-JP"/>
        </w:rPr>
      </w:pPr>
      <w:r w:rsidRPr="008E3261">
        <w:rPr>
          <w:rFonts w:ascii="Calibri" w:eastAsia="Malgun Gothic" w:hAnsi="Calibri" w:cs="Arial"/>
          <w:b/>
          <w:bCs/>
          <w:lang w:eastAsia="ja-JP"/>
        </w:rPr>
        <w:t>TS SANVU (2301)</w:t>
      </w:r>
    </w:p>
    <w:p w14:paraId="5C54D5D4" w14:textId="38D7D9E6" w:rsidR="006E59A6" w:rsidRDefault="008E3261" w:rsidP="008E3261">
      <w:pPr>
        <w:jc w:val="both"/>
        <w:rPr>
          <w:rFonts w:ascii="Calibri" w:eastAsia="Malgun Gothic" w:hAnsi="Calibri" w:cs="Arial"/>
          <w:bCs/>
          <w:lang w:eastAsia="ja-JP"/>
        </w:rPr>
      </w:pPr>
      <w:r w:rsidRPr="008E3261">
        <w:rPr>
          <w:rFonts w:ascii="Calibri" w:eastAsia="Malgun Gothic" w:hAnsi="Calibri" w:cs="Arial"/>
          <w:bCs/>
          <w:lang w:eastAsia="ja-JP"/>
        </w:rPr>
        <w:t>SANVU formed as a tropical depression (TD) over the sea southwest of the Marshall Islands at 00 UTC on 19 April 2023 and moved north-northwestward. SANVU was upgraded to tropical storm (TS) intensity at 12 UTC the next day over the sea around the Marshall Islands and moved northwestward. Gradually turning west-northwestward, it reached its peak intensity with maximum sustained winds of 45 kt and a central pressure of 996 hPa over the same waters at 06 UTC on 21 April. After moving westward, SANVU weakened to TD intensity over the sea around the Chuuk Islands at 00 UTC the next day. It dissipated over the same waters at 12 UTC on 22 April.</w:t>
      </w:r>
    </w:p>
    <w:p w14:paraId="4BCF22DF" w14:textId="2AD1E7C0" w:rsidR="008E3261" w:rsidRDefault="008E3261" w:rsidP="008E3261">
      <w:pPr>
        <w:rPr>
          <w:rFonts w:ascii="Calibri" w:eastAsia="Malgun Gothic" w:hAnsi="Calibri" w:cs="Arial"/>
          <w:bCs/>
          <w:lang w:eastAsia="ja-JP"/>
        </w:rPr>
      </w:pPr>
    </w:p>
    <w:p w14:paraId="42345319" w14:textId="0959F9D9" w:rsidR="008E3261" w:rsidRPr="008E3261" w:rsidRDefault="008E3261" w:rsidP="008E3261">
      <w:pPr>
        <w:jc w:val="center"/>
        <w:rPr>
          <w:rFonts w:ascii="Calibri" w:eastAsia="Malgun Gothic" w:hAnsi="Calibri" w:cs="Arial"/>
          <w:b/>
          <w:bCs/>
          <w:lang w:eastAsia="ja-JP"/>
        </w:rPr>
      </w:pPr>
      <w:r w:rsidRPr="008E3261">
        <w:rPr>
          <w:rFonts w:ascii="Calibri" w:eastAsia="Malgun Gothic" w:hAnsi="Calibri" w:cs="Arial"/>
          <w:b/>
          <w:bCs/>
          <w:lang w:eastAsia="ja-JP"/>
        </w:rPr>
        <w:t>TY MAWAR (2302)</w:t>
      </w:r>
    </w:p>
    <w:p w14:paraId="51B46B91" w14:textId="7D45E0B5" w:rsidR="008E3261" w:rsidRDefault="008E3261" w:rsidP="4573EA30">
      <w:pPr>
        <w:jc w:val="both"/>
        <w:rPr>
          <w:rFonts w:ascii="Calibri" w:eastAsia="Malgun Gothic" w:hAnsi="Calibri" w:cs="Arial"/>
          <w:lang w:eastAsia="ja-JP"/>
        </w:rPr>
      </w:pPr>
      <w:r w:rsidRPr="4573EA30">
        <w:rPr>
          <w:rFonts w:ascii="Calibri" w:eastAsia="Malgun Gothic" w:hAnsi="Calibri" w:cs="Arial"/>
          <w:lang w:eastAsia="ja-JP"/>
        </w:rPr>
        <w:t>MAWAR formed as a tropical depression (TD) over the sea around the Caroline Island</w:t>
      </w:r>
      <w:r w:rsidRPr="4573EA30">
        <w:rPr>
          <w:rFonts w:ascii="Calibri" w:eastAsiaTheme="minorEastAsia" w:hAnsi="Calibri" w:cs="Arial"/>
          <w:lang w:eastAsia="ja-JP"/>
        </w:rPr>
        <w:t>s</w:t>
      </w:r>
      <w:r w:rsidRPr="4573EA30">
        <w:rPr>
          <w:rFonts w:ascii="Calibri" w:eastAsia="Malgun Gothic" w:hAnsi="Calibri" w:cs="Arial"/>
          <w:lang w:eastAsia="ja-JP"/>
        </w:rPr>
        <w:t xml:space="preserve"> at 18 UTC on 19 May 2023 and moved westward. It was upgraded to tropical storm (TS) intensity over the same waters</w:t>
      </w:r>
      <w:r w:rsidRPr="4573EA30">
        <w:rPr>
          <w:rFonts w:ascii="Calibri" w:eastAsia="Malgun Gothic" w:hAnsi="Calibri" w:cs="Arial"/>
          <w:lang w:eastAsia="ja-JP"/>
        </w:rPr>
        <w:t xml:space="preserve">　</w:t>
      </w:r>
      <w:r w:rsidRPr="4573EA30">
        <w:rPr>
          <w:rFonts w:ascii="Calibri" w:eastAsia="Malgun Gothic" w:hAnsi="Calibri" w:cs="Arial"/>
          <w:lang w:eastAsia="ja-JP"/>
        </w:rPr>
        <w:t>at 12 UTC on 20 May and moved northwestward. It was upgraded to severe tropical storm (STS) intensity at 00 UTC and was upgraded to typhoon (TY) intensity at 18 UTC on 21 May over the same waters and moved northwestward. It reached its peak intensity with maximum sustained winds of 115 kt and a central pressure of 900 hPa near the Mariana Islands at 12 UTC on 25 May and moved westward. After turning northward, it was downgraded to STS intensity over the sea south of Okinawa at 18 UTC on 31 May and moved northward. It weakened to TS intensity over the same waters at 00 UTC on 2 June and moved east-northeastward. It transitioned into an extratropical cyclone over the sea south of Japan by 00 UTC on 3 June. It dissipated over the sea east of Japan at 18 UTC on 3 June.</w:t>
      </w:r>
    </w:p>
    <w:p w14:paraId="2442AE6A" w14:textId="02130C95" w:rsidR="008E3261" w:rsidRDefault="008E3261" w:rsidP="008E3261">
      <w:pPr>
        <w:snapToGrid w:val="0"/>
        <w:rPr>
          <w:rFonts w:ascii="Calibri" w:eastAsia="Malgun Gothic" w:hAnsi="Calibri" w:cs="Arial"/>
          <w:bCs/>
          <w:lang w:eastAsia="ja-JP"/>
        </w:rPr>
      </w:pPr>
    </w:p>
    <w:p w14:paraId="4B55A8EE" w14:textId="35860130" w:rsidR="008E3261" w:rsidRPr="008E3261" w:rsidRDefault="008E3261" w:rsidP="008E3261">
      <w:pPr>
        <w:jc w:val="center"/>
        <w:rPr>
          <w:rFonts w:ascii="Calibri" w:eastAsia="Malgun Gothic" w:hAnsi="Calibri" w:cs="Arial"/>
          <w:b/>
          <w:bCs/>
          <w:lang w:eastAsia="ja-JP"/>
        </w:rPr>
      </w:pPr>
      <w:r w:rsidRPr="008E3261">
        <w:rPr>
          <w:rFonts w:ascii="Calibri" w:eastAsia="Malgun Gothic" w:hAnsi="Calibri" w:cs="Arial"/>
          <w:b/>
          <w:bCs/>
          <w:lang w:eastAsia="ja-JP"/>
        </w:rPr>
        <w:t>TY GUCHOL (2303)</w:t>
      </w:r>
    </w:p>
    <w:p w14:paraId="2FD671B1" w14:textId="37F55C27" w:rsidR="008E3261" w:rsidRDefault="008E3261" w:rsidP="4573EA30">
      <w:pPr>
        <w:jc w:val="both"/>
        <w:rPr>
          <w:rFonts w:ascii="Calibri" w:eastAsia="Malgun Gothic" w:hAnsi="Calibri" w:cs="Arial"/>
          <w:lang w:eastAsia="ja-JP"/>
        </w:rPr>
      </w:pPr>
      <w:r w:rsidRPr="4573EA30">
        <w:rPr>
          <w:rFonts w:ascii="Calibri" w:eastAsia="Malgun Gothic" w:hAnsi="Calibri" w:cs="Arial"/>
          <w:lang w:eastAsia="ja-JP"/>
        </w:rPr>
        <w:t xml:space="preserve">GUCHOL formed as a tropical depression (TD) over the sea east of Philippines at 00 UTC on 06 June 2023 and moved northward. It was upgraded to tropical storm (TS) intensity over the same waters at 12 UTC the same day. After moving west-northwestward, it was upgraded to severe tropical storm (STS) intensity at 18 UTC on 07 June and further upgraded to typhoon (TY) intensity at 12 UTC </w:t>
      </w:r>
      <w:r w:rsidR="2C7937B4" w:rsidRPr="4573EA30">
        <w:rPr>
          <w:rFonts w:ascii="Calibri" w:eastAsia="Malgun Gothic" w:hAnsi="Calibri" w:cs="Arial"/>
          <w:lang w:eastAsia="ja-JP"/>
        </w:rPr>
        <w:t xml:space="preserve">the </w:t>
      </w:r>
      <w:r w:rsidRPr="4573EA30">
        <w:rPr>
          <w:rFonts w:ascii="Calibri" w:eastAsia="Malgun Gothic" w:hAnsi="Calibri" w:cs="Arial"/>
          <w:lang w:eastAsia="ja-JP"/>
        </w:rPr>
        <w:t xml:space="preserve">next day. Gradually turning northeastward slowly, it reached its peak intensity with maximum sustained winds of 80 kt and a central pressure of 960 hPa over the sea east of Philippines at 18 UTC on 09 June. Accelerating northeastward over the sea south of Japan, it was downgraded to STS intensity at 06 UTC on 11 June and transitioned into an extratropical cyclone by 12 UTC </w:t>
      </w:r>
      <w:r w:rsidR="5546FD2D" w:rsidRPr="4573EA30">
        <w:rPr>
          <w:rFonts w:ascii="Calibri" w:eastAsia="Malgun Gothic" w:hAnsi="Calibri" w:cs="Arial"/>
          <w:lang w:eastAsia="ja-JP"/>
        </w:rPr>
        <w:t xml:space="preserve">the </w:t>
      </w:r>
      <w:r w:rsidRPr="4573EA30">
        <w:rPr>
          <w:rFonts w:ascii="Calibri" w:eastAsia="Malgun Gothic" w:hAnsi="Calibri" w:cs="Arial"/>
          <w:lang w:eastAsia="ja-JP"/>
        </w:rPr>
        <w:t>next day. After continuously moving northeastward and eastward, it entered the sea south of Aleutians and crossed longitude 180 degrees east before 18 UTC on 16 June.</w:t>
      </w:r>
    </w:p>
    <w:p w14:paraId="7CC1F4FF" w14:textId="3ACF0010" w:rsidR="008E3261" w:rsidRDefault="008E3261" w:rsidP="008E3261">
      <w:pPr>
        <w:jc w:val="both"/>
        <w:rPr>
          <w:rFonts w:ascii="Calibri" w:eastAsia="Malgun Gothic" w:hAnsi="Calibri" w:cs="Arial"/>
          <w:bCs/>
          <w:lang w:eastAsia="ja-JP"/>
        </w:rPr>
      </w:pPr>
    </w:p>
    <w:p w14:paraId="6AAE482D" w14:textId="27522E85" w:rsidR="008E3261" w:rsidRPr="008E3261" w:rsidRDefault="008E3261" w:rsidP="008E3261">
      <w:pPr>
        <w:jc w:val="center"/>
        <w:rPr>
          <w:rFonts w:ascii="Calibri" w:eastAsia="Malgun Gothic" w:hAnsi="Calibri" w:cs="Arial"/>
          <w:b/>
          <w:bCs/>
          <w:lang w:eastAsia="ja-JP"/>
        </w:rPr>
      </w:pPr>
      <w:r>
        <w:rPr>
          <w:rFonts w:ascii="Calibri" w:eastAsia="Malgun Gothic" w:hAnsi="Calibri" w:cs="Arial"/>
          <w:b/>
          <w:bCs/>
          <w:lang w:eastAsia="ja-JP"/>
        </w:rPr>
        <w:t>S</w:t>
      </w:r>
      <w:r w:rsidRPr="008E3261">
        <w:rPr>
          <w:rFonts w:ascii="Calibri" w:eastAsia="Malgun Gothic" w:hAnsi="Calibri" w:cs="Arial"/>
          <w:b/>
          <w:bCs/>
          <w:lang w:eastAsia="ja-JP"/>
        </w:rPr>
        <w:t>TS TALIM (2304)</w:t>
      </w:r>
    </w:p>
    <w:p w14:paraId="324241A3" w14:textId="3B13E3DA" w:rsidR="008E3261" w:rsidRDefault="008E3261" w:rsidP="008E3261">
      <w:pPr>
        <w:jc w:val="both"/>
        <w:rPr>
          <w:rFonts w:ascii="Calibri" w:eastAsia="Malgun Gothic" w:hAnsi="Calibri" w:cs="Arial"/>
          <w:bCs/>
          <w:lang w:eastAsia="ja-JP"/>
        </w:rPr>
      </w:pPr>
      <w:r w:rsidRPr="008E3261">
        <w:rPr>
          <w:rFonts w:ascii="Calibri" w:eastAsia="Malgun Gothic" w:hAnsi="Calibri" w:cs="Arial"/>
          <w:bCs/>
          <w:lang w:eastAsia="ja-JP"/>
        </w:rPr>
        <w:lastRenderedPageBreak/>
        <w:t>TALIM formed as a tropical depression (TD) over the sea east of the Philippines at 06 UTC on 13 July 2023 and moved north-northwestward. It hit the Philippines with TD intensity around 12 UTC the same day before turning westward on 14 July. After entering the South China Sea, it was upgraded to tropical storm (TS) intensity over the same waters at 06 UTC on 15 July. It was further upgraded to severe tropical storm (STS) intensity over the same waters at 00 UTC on 16 July. It reached its peak intensity with maximum sustained winds of 60 kt and a central pressure of 970 hPa over the same waters at 00 UTC on 17 July. It hit the Leizhou Peninsula with STS intensity by 18 UTC the same day. It was downgraded to TS intensity in South China at 06 UTC on 18 July and then weakened to TD intensity in Viet Nam at 12 UTC the same day. TALIM dissipated in the same area at 00 UTC on 19 July.</w:t>
      </w:r>
    </w:p>
    <w:p w14:paraId="698EA7A1" w14:textId="468FA214" w:rsidR="008E3261" w:rsidRDefault="008E3261" w:rsidP="008E3261">
      <w:pPr>
        <w:jc w:val="both"/>
        <w:rPr>
          <w:rFonts w:ascii="Calibri" w:eastAsiaTheme="minorEastAsia" w:hAnsi="Calibri" w:cs="Arial"/>
          <w:bCs/>
          <w:lang w:eastAsia="ja-JP"/>
        </w:rPr>
      </w:pPr>
    </w:p>
    <w:p w14:paraId="516B229B" w14:textId="36A94E47" w:rsidR="008E3261" w:rsidRPr="008E3261" w:rsidRDefault="008E3261" w:rsidP="008E3261">
      <w:pPr>
        <w:jc w:val="center"/>
        <w:rPr>
          <w:rFonts w:ascii="Calibri" w:eastAsiaTheme="minorEastAsia" w:hAnsi="Calibri" w:cs="Arial"/>
          <w:b/>
          <w:bCs/>
          <w:lang w:eastAsia="ja-JP"/>
        </w:rPr>
      </w:pPr>
      <w:r w:rsidRPr="008E3261">
        <w:rPr>
          <w:rFonts w:ascii="Calibri" w:eastAsiaTheme="minorEastAsia" w:hAnsi="Calibri" w:cs="Arial"/>
          <w:b/>
          <w:bCs/>
          <w:lang w:eastAsia="ja-JP"/>
        </w:rPr>
        <w:t>TY DOKSURI (2305)</w:t>
      </w:r>
    </w:p>
    <w:p w14:paraId="0F49A911" w14:textId="161B787E" w:rsidR="008E3261" w:rsidRDefault="008E3261" w:rsidP="008E3261">
      <w:pPr>
        <w:jc w:val="both"/>
        <w:rPr>
          <w:rFonts w:ascii="Calibri" w:eastAsiaTheme="minorEastAsia" w:hAnsi="Calibri" w:cs="Arial"/>
          <w:bCs/>
          <w:lang w:eastAsia="ja-JP"/>
        </w:rPr>
      </w:pPr>
      <w:r w:rsidRPr="008E3261">
        <w:rPr>
          <w:rFonts w:ascii="Calibri" w:eastAsiaTheme="minorEastAsia" w:hAnsi="Calibri" w:cs="Arial"/>
          <w:bCs/>
          <w:lang w:eastAsia="ja-JP"/>
        </w:rPr>
        <w:t>DOKSURI formed as a tropical depression (TD) over the sea east of the Philippines at 06 UTC on 20 July 2023 and moved northward and then westward.  Moving westward, over the same waters, it was upgraded to tropical storm (TS) intensity at 00 UTC the next day and was further upgraded to typhoon (TY) intensity at 18 UTC on 23 July. After turning sharply northwestward, over the same waters, it developed rapidly and reached its peak intensity with maximum sustained winds of 100 kt and a central pressure of 925 hPa at 18 UTC on 24 July. After reaching its peak intensity, DOKSRI gradually turned westward and entered the Bashi channel. Gradually weakening, it turned northward and entered the Taiwan strait before it hit South China with TY intensity early on 28 July. Rapidly weakening, it moved north-northwestward and downgraded to TD intensity in Central China at 00 UTC the next day and then dissipated in North China at 18UTC on 30 July.</w:t>
      </w:r>
    </w:p>
    <w:p w14:paraId="7BE4CFD3" w14:textId="363482CB" w:rsidR="008E3261" w:rsidRDefault="008E3261" w:rsidP="008E3261">
      <w:pPr>
        <w:jc w:val="both"/>
        <w:rPr>
          <w:rFonts w:ascii="Calibri" w:eastAsiaTheme="minorEastAsia" w:hAnsi="Calibri" w:cs="Arial"/>
          <w:bCs/>
          <w:lang w:eastAsia="ja-JP"/>
        </w:rPr>
      </w:pPr>
    </w:p>
    <w:p w14:paraId="43249078" w14:textId="39AB8C67" w:rsidR="008E3261" w:rsidRPr="00A254F5" w:rsidRDefault="008E3261" w:rsidP="008E3261">
      <w:pPr>
        <w:jc w:val="center"/>
        <w:rPr>
          <w:rFonts w:ascii="Calibri" w:eastAsiaTheme="minorEastAsia" w:hAnsi="Calibri" w:cs="Arial"/>
          <w:b/>
          <w:bCs/>
          <w:lang w:eastAsia="ja-JP"/>
        </w:rPr>
      </w:pPr>
      <w:r w:rsidRPr="00A254F5">
        <w:rPr>
          <w:rFonts w:ascii="Calibri" w:eastAsiaTheme="minorEastAsia" w:hAnsi="Calibri" w:cs="Arial"/>
          <w:b/>
          <w:bCs/>
          <w:lang w:eastAsia="ja-JP"/>
        </w:rPr>
        <w:t>T</w:t>
      </w:r>
      <w:r w:rsidR="00A254F5" w:rsidRPr="00A254F5">
        <w:rPr>
          <w:rFonts w:ascii="Calibri" w:eastAsiaTheme="minorEastAsia" w:hAnsi="Calibri" w:cs="Arial"/>
          <w:b/>
          <w:bCs/>
          <w:lang w:eastAsia="ja-JP"/>
        </w:rPr>
        <w:t>Y</w:t>
      </w:r>
      <w:r w:rsidRPr="00A254F5">
        <w:rPr>
          <w:rFonts w:ascii="Calibri" w:eastAsiaTheme="minorEastAsia" w:hAnsi="Calibri" w:cs="Arial"/>
          <w:b/>
          <w:bCs/>
          <w:lang w:eastAsia="ja-JP"/>
        </w:rPr>
        <w:t xml:space="preserve"> KHANUN (2306)</w:t>
      </w:r>
    </w:p>
    <w:p w14:paraId="178A76BF" w14:textId="6CC72847" w:rsidR="008E3261" w:rsidRDefault="008E3261" w:rsidP="008E3261">
      <w:pPr>
        <w:jc w:val="both"/>
        <w:rPr>
          <w:rFonts w:ascii="Calibri" w:eastAsiaTheme="minorEastAsia" w:hAnsi="Calibri" w:cs="Arial"/>
          <w:bCs/>
          <w:lang w:eastAsia="ja-JP"/>
        </w:rPr>
      </w:pPr>
      <w:r w:rsidRPr="008E3261">
        <w:rPr>
          <w:rFonts w:ascii="Calibri" w:eastAsiaTheme="minorEastAsia" w:hAnsi="Calibri" w:cs="Arial"/>
          <w:bCs/>
          <w:lang w:eastAsia="ja-JP"/>
        </w:rPr>
        <w:t>KHANUN formed as a tropical depression (TD) over the sea east of the Philippines at 18 UTC on 26 July 2023 and moved northwestward. It was upgraded to tropical storm (TS) intensity over the same waters at 00 UTC on 28 July, to severe tropical storm (STS) intensity at 12 UTC the next day and to typhoon (TY) intensity at 00 UTC on 30 July while moving northwestward to northward. It reached its peak intensity with maximum sustained winds of 95 kt and a central pressure of 930 hPa over the sea south of Okinawa Island at 00 UTC on 01 August. While gradually turning westward and entering the East China Sea, it gradually weakened. It remained almost stationary over the same waters and then moved eastward. It developed again over the sea south of Kyushu Island at 06 UTC on 08 August while gradually turning northward. It hit Korea with TS intensity after 00 UTC on 10 August and transformed into an extratropical cyclone by 06 UTC the same day. After turning west-northwestward and entering the Yellow Sea on 11 August, it dissipated at 00UTC the next day.</w:t>
      </w:r>
    </w:p>
    <w:p w14:paraId="25654564" w14:textId="7454847D" w:rsidR="008E3261" w:rsidRDefault="008E3261" w:rsidP="008E3261">
      <w:pPr>
        <w:jc w:val="both"/>
        <w:rPr>
          <w:rFonts w:ascii="Calibri" w:eastAsiaTheme="minorEastAsia" w:hAnsi="Calibri" w:cs="Arial"/>
          <w:bCs/>
          <w:lang w:eastAsia="ja-JP"/>
        </w:rPr>
      </w:pPr>
    </w:p>
    <w:p w14:paraId="56F5C747" w14:textId="1FDB3807" w:rsidR="00A254F5" w:rsidRPr="00752E16" w:rsidRDefault="00A254F5" w:rsidP="00A254F5">
      <w:pPr>
        <w:jc w:val="center"/>
        <w:rPr>
          <w:rFonts w:ascii="Calibri" w:eastAsiaTheme="minorEastAsia" w:hAnsi="Calibri" w:cs="Arial"/>
          <w:b/>
          <w:bCs/>
          <w:lang w:eastAsia="ja-JP"/>
        </w:rPr>
      </w:pPr>
      <w:r w:rsidRPr="00752E16">
        <w:rPr>
          <w:rFonts w:ascii="Calibri" w:eastAsiaTheme="minorEastAsia" w:hAnsi="Calibri" w:cs="Arial"/>
          <w:b/>
          <w:bCs/>
          <w:lang w:eastAsia="ja-JP"/>
        </w:rPr>
        <w:t>TY about LAN (2307)</w:t>
      </w:r>
    </w:p>
    <w:p w14:paraId="696BAA11" w14:textId="11E75C5D" w:rsidR="00A254F5" w:rsidRDefault="00A254F5" w:rsidP="00A254F5">
      <w:pPr>
        <w:jc w:val="both"/>
        <w:rPr>
          <w:rFonts w:ascii="Calibri" w:eastAsiaTheme="minorEastAsia" w:hAnsi="Calibri" w:cs="Arial"/>
          <w:bCs/>
          <w:lang w:eastAsia="ja-JP"/>
        </w:rPr>
      </w:pPr>
      <w:r w:rsidRPr="00A254F5">
        <w:rPr>
          <w:rFonts w:ascii="Calibri" w:eastAsiaTheme="minorEastAsia" w:hAnsi="Calibri" w:cs="Arial" w:hint="eastAsia"/>
          <w:bCs/>
          <w:lang w:eastAsia="ja-JP"/>
        </w:rPr>
        <w:lastRenderedPageBreak/>
        <w:t>LAN formed as a tropical depression (TD) over the sea west of Minamitorishima Island at 00 UTC on 07 August 20</w:t>
      </w:r>
      <w:r>
        <w:rPr>
          <w:rFonts w:ascii="Calibri" w:eastAsiaTheme="minorEastAsia" w:hAnsi="Calibri" w:cs="Arial"/>
          <w:bCs/>
          <w:lang w:eastAsia="ja-JP"/>
        </w:rPr>
        <w:t>2</w:t>
      </w:r>
      <w:r w:rsidRPr="00A254F5">
        <w:rPr>
          <w:rFonts w:ascii="Calibri" w:eastAsiaTheme="minorEastAsia" w:hAnsi="Calibri" w:cs="Arial" w:hint="eastAsia"/>
          <w:bCs/>
          <w:lang w:eastAsia="ja-JP"/>
        </w:rPr>
        <w:t>3 and moved northeastward. It was upgraded to tropical storm (TS) intensity over the same waters at 00 UTC on 08 August and moved west-northwestw</w:t>
      </w:r>
      <w:r w:rsidRPr="00A254F5">
        <w:rPr>
          <w:rFonts w:ascii="Calibri" w:eastAsiaTheme="minorEastAsia" w:hAnsi="Calibri" w:cs="Arial"/>
          <w:bCs/>
          <w:lang w:eastAsia="ja-JP"/>
        </w:rPr>
        <w:t>ard. It was upgraded to severe tropical storm (STS) intensity over the sea around the Ogasawara Islands at 00 UTC on 09 August and moved west-northwestward. It was upgraded to typhoon (TY) intensity over the same waters at 00 UTC on 10 August and moved northwestward. It reached its peak intensity with maximum sustained winds of 90 kt and a central pressure of 940 hPa over the same waters at 18 UTC the same day and moved northwestward. It turned west-northwestward around 00 UTC on 12 August over the same waters. It was downg</w:t>
      </w:r>
      <w:r>
        <w:rPr>
          <w:rFonts w:ascii="Calibri" w:eastAsiaTheme="minorEastAsia" w:hAnsi="Calibri" w:cs="Arial"/>
          <w:bCs/>
          <w:lang w:eastAsia="ja-JP"/>
        </w:rPr>
        <w:t xml:space="preserve">raded to </w:t>
      </w:r>
      <w:r w:rsidRPr="00A254F5">
        <w:rPr>
          <w:rFonts w:ascii="Calibri" w:eastAsiaTheme="minorEastAsia" w:hAnsi="Calibri" w:cs="Arial"/>
          <w:bCs/>
          <w:lang w:eastAsia="ja-JP"/>
        </w:rPr>
        <w:t>STS intensity over the sea south of Japan at 12 UTC on 14 August and moved north-northwestward. It made landfall near ShionoMisaki, Wakayama Prefecture before 20 UTC on 14 August and made landfall again near Akashi city, Hyogo Prefecture around 04 UTC on 15 August respectively with STS intensity and moved northwestward.</w:t>
      </w:r>
      <w:r>
        <w:rPr>
          <w:rFonts w:ascii="Calibri" w:eastAsiaTheme="minorEastAsia" w:hAnsi="Calibri" w:cs="Arial"/>
          <w:bCs/>
          <w:lang w:eastAsia="ja-JP"/>
        </w:rPr>
        <w:t xml:space="preserve"> It weakened to </w:t>
      </w:r>
      <w:r w:rsidRPr="00A254F5">
        <w:rPr>
          <w:rFonts w:ascii="Calibri" w:eastAsiaTheme="minorEastAsia" w:hAnsi="Calibri" w:cs="Arial"/>
          <w:bCs/>
          <w:lang w:eastAsia="ja-JP"/>
        </w:rPr>
        <w:t>TS intensity in Hyogo Prefecture about 5 hours later and moved northward. It turned north-northeastward and transitioned into an extratropical cyclone over the Sea of Japan by 06 UTC on 17 August and moved northeastward. It dissipated over the sea around the Kuril Islands at 18 UTC on 18 August.</w:t>
      </w:r>
    </w:p>
    <w:p w14:paraId="22AE6715" w14:textId="278E9D86" w:rsidR="00A254F5" w:rsidRDefault="00A254F5" w:rsidP="008E3261">
      <w:pPr>
        <w:jc w:val="both"/>
        <w:rPr>
          <w:rFonts w:ascii="Calibri" w:eastAsiaTheme="minorEastAsia" w:hAnsi="Calibri" w:cs="Arial"/>
          <w:bCs/>
          <w:lang w:eastAsia="ja-JP"/>
        </w:rPr>
      </w:pPr>
    </w:p>
    <w:p w14:paraId="685CDAF3" w14:textId="6DE21019" w:rsidR="00A254F5" w:rsidRPr="00A254F5" w:rsidRDefault="00A254F5" w:rsidP="00A254F5">
      <w:pPr>
        <w:jc w:val="center"/>
        <w:rPr>
          <w:rFonts w:ascii="Calibri" w:eastAsiaTheme="minorEastAsia" w:hAnsi="Calibri" w:cs="Arial"/>
          <w:b/>
          <w:bCs/>
          <w:lang w:eastAsia="ja-JP"/>
        </w:rPr>
      </w:pPr>
      <w:r w:rsidRPr="00A254F5">
        <w:rPr>
          <w:rFonts w:ascii="Calibri" w:eastAsiaTheme="minorEastAsia" w:hAnsi="Calibri" w:cs="Arial"/>
          <w:b/>
          <w:bCs/>
          <w:lang w:eastAsia="ja-JP"/>
        </w:rPr>
        <w:t>TY DORA (2308)</w:t>
      </w:r>
    </w:p>
    <w:p w14:paraId="253DEF6E" w14:textId="4D4887A6" w:rsidR="00A254F5" w:rsidRDefault="00A254F5" w:rsidP="00A254F5">
      <w:pPr>
        <w:jc w:val="both"/>
        <w:rPr>
          <w:rFonts w:ascii="Calibri" w:eastAsiaTheme="minorEastAsia" w:hAnsi="Calibri" w:cs="Arial"/>
          <w:bCs/>
          <w:lang w:eastAsia="ja-JP"/>
        </w:rPr>
      </w:pPr>
      <w:r w:rsidRPr="00A254F5">
        <w:rPr>
          <w:rFonts w:ascii="Calibri" w:eastAsiaTheme="minorEastAsia" w:hAnsi="Calibri" w:cs="Arial"/>
          <w:bCs/>
          <w:lang w:eastAsia="ja-JP"/>
        </w:rPr>
        <w:t>DORA crossed longitude 180 degrees east over the sea south of Midways with typhoon (TY) intensity after 00 UTC on 12 August 2023 and entered the western North Pacific. After reaching its peak intensity with maximum sustained winds of 75 kt and a central pressure of 980 hPa at 06 UTC the same day, it moved west-northwestward and then moved westward weakening in intensity. It was downgraded to severe tropical storm (STS) intensity east of Wake Island at 12 UTC on 13 August and downgraded to tropical storm (TS) intensity at 00UTC the next day. Gradually turning northward, it weakened to tropical depression (TD) intensity around Wake Island at 00 UTC on 15 August. It moved northward and then turned sharply eastward over the sea far east of Japan on 18 August. Moving east-northeastward, it transitioned into an extratropical cyclone northwest of Midways by 12 UTC on 21 August. It entered the sea south of Aleutians and crossed longitude 180 degrees east before 06 UTC the next day.</w:t>
      </w:r>
    </w:p>
    <w:p w14:paraId="67BDB0BF" w14:textId="4CB5D422" w:rsidR="00A254F5" w:rsidRDefault="00A254F5" w:rsidP="008E3261">
      <w:pPr>
        <w:jc w:val="both"/>
        <w:rPr>
          <w:rFonts w:ascii="Calibri" w:eastAsiaTheme="minorEastAsia" w:hAnsi="Calibri" w:cs="Arial"/>
          <w:bCs/>
          <w:lang w:eastAsia="ja-JP"/>
        </w:rPr>
      </w:pPr>
    </w:p>
    <w:p w14:paraId="74CBCBD8" w14:textId="69C5F88A" w:rsidR="00A254F5" w:rsidRPr="00A254F5" w:rsidRDefault="00A254F5" w:rsidP="00A254F5">
      <w:pPr>
        <w:jc w:val="center"/>
        <w:rPr>
          <w:rFonts w:ascii="Calibri" w:eastAsiaTheme="minorEastAsia" w:hAnsi="Calibri" w:cs="Arial"/>
          <w:b/>
          <w:bCs/>
          <w:lang w:eastAsia="ja-JP"/>
        </w:rPr>
      </w:pPr>
      <w:r w:rsidRPr="00A254F5">
        <w:rPr>
          <w:rFonts w:ascii="Calibri" w:eastAsiaTheme="minorEastAsia" w:hAnsi="Calibri" w:cs="Arial"/>
          <w:b/>
          <w:bCs/>
          <w:lang w:eastAsia="ja-JP"/>
        </w:rPr>
        <w:t>TY SAOLA (2309)</w:t>
      </w:r>
    </w:p>
    <w:p w14:paraId="7697F254" w14:textId="4958234A" w:rsidR="00A254F5" w:rsidRDefault="00A254F5" w:rsidP="00A254F5">
      <w:pPr>
        <w:jc w:val="both"/>
        <w:rPr>
          <w:rFonts w:ascii="Calibri" w:eastAsiaTheme="minorEastAsia" w:hAnsi="Calibri" w:cs="Arial"/>
          <w:bCs/>
          <w:lang w:eastAsia="ja-JP"/>
        </w:rPr>
      </w:pPr>
      <w:r w:rsidRPr="00A254F5">
        <w:rPr>
          <w:rFonts w:ascii="Calibri" w:eastAsiaTheme="minorEastAsia" w:hAnsi="Calibri" w:cs="Arial"/>
          <w:bCs/>
          <w:lang w:eastAsia="ja-JP"/>
        </w:rPr>
        <w:t xml:space="preserve">SAOLA formed as a tropical depression (TD) over the sea east of the Philippines at 00 UTC on 22 August 2023 and moved westward. It was upgraded to tropical storm (TS) intensity over the sea south of Okinawa at 06 UTC on 24 August and moved southwestward. It developed rapidly and was upgraded to typhoon (TY) intensity over the sea east of the Philippines at 12 UTC on 25 August. It turned in a counterclockwise direction to circle from 26 to 29 August. It reached its peak intensity with maximum sustained winds of 105 kt and a central pressure of 920 hPa over the Bashi Channel at 00 UTC on 30 August. It downgraded to severe tropical storm (STS) intensity over the sea south of South China at 00 UTC on 2 September and then hit the South </w:t>
      </w:r>
      <w:r w:rsidRPr="00A254F5">
        <w:rPr>
          <w:rFonts w:ascii="Calibri" w:eastAsiaTheme="minorEastAsia" w:hAnsi="Calibri" w:cs="Arial"/>
          <w:bCs/>
          <w:lang w:eastAsia="ja-JP"/>
        </w:rPr>
        <w:lastRenderedPageBreak/>
        <w:t>China six hours later. It downgraded to TS intensity in the same area at 12 UTC on 2 September and then weakened to TD intensity six hours later. SAOLA dissipated over the Gulf of Tonkin at 18 UTC on 03 September.</w:t>
      </w:r>
    </w:p>
    <w:p w14:paraId="55CF38DB" w14:textId="6E800E9D" w:rsidR="00A254F5" w:rsidRDefault="00A254F5" w:rsidP="008E3261">
      <w:pPr>
        <w:jc w:val="both"/>
        <w:rPr>
          <w:rFonts w:ascii="Calibri" w:eastAsiaTheme="minorEastAsia" w:hAnsi="Calibri" w:cs="Arial"/>
          <w:bCs/>
          <w:lang w:eastAsia="ja-JP"/>
        </w:rPr>
      </w:pPr>
    </w:p>
    <w:p w14:paraId="32B9CB6F" w14:textId="18457D17" w:rsidR="00A254F5" w:rsidRPr="00A254F5" w:rsidRDefault="00A254F5" w:rsidP="00A254F5">
      <w:pPr>
        <w:jc w:val="center"/>
        <w:rPr>
          <w:rFonts w:ascii="Calibri" w:eastAsiaTheme="minorEastAsia" w:hAnsi="Calibri" w:cs="Arial"/>
          <w:b/>
          <w:bCs/>
          <w:lang w:eastAsia="ja-JP"/>
        </w:rPr>
      </w:pPr>
      <w:r w:rsidRPr="00A254F5">
        <w:rPr>
          <w:rFonts w:ascii="Calibri" w:eastAsiaTheme="minorEastAsia" w:hAnsi="Calibri" w:cs="Arial"/>
          <w:b/>
          <w:bCs/>
          <w:lang w:eastAsia="ja-JP"/>
        </w:rPr>
        <w:t>STS DAMREY (2310)</w:t>
      </w:r>
    </w:p>
    <w:p w14:paraId="41BD8BC8" w14:textId="1CBE25BC" w:rsidR="00A254F5" w:rsidRDefault="00A254F5" w:rsidP="00A254F5">
      <w:pPr>
        <w:jc w:val="both"/>
        <w:rPr>
          <w:rFonts w:ascii="Calibri" w:eastAsiaTheme="minorEastAsia" w:hAnsi="Calibri" w:cs="Arial"/>
          <w:bCs/>
          <w:lang w:eastAsia="ja-JP"/>
        </w:rPr>
      </w:pPr>
      <w:r w:rsidRPr="00A254F5">
        <w:rPr>
          <w:rFonts w:ascii="Calibri" w:eastAsiaTheme="minorEastAsia" w:hAnsi="Calibri" w:cs="Arial"/>
          <w:bCs/>
          <w:lang w:eastAsia="ja-JP"/>
        </w:rPr>
        <w:t>DAMREY formed as a tropical depression (TD) over the sea south of Minamitorishima Island at 18 UTC on 23 August 2023 and moved east-northeastward. It was upgraded to tropical storm (TS) intensity over the same waters at 18 UTC the next day. It gradually turned northwestward and was further upgraded to severe tropical storm (STS) intensity and reached its peak intensity with maximum sustained winds of 50 kt and a central pressure of 985 hPa around Minamitorishima Island at 06 UTC on 26 August. Keeping its northwestward track, it was downgraded to TS intensity east of Japan at 18 UTC the next day. It gradually turned to eastward and temporally developed to STS intensity again before it transitioned into an extratropical cyclone far off east of Japan by 06 UTC on 29 August. Gradually turning northeastward and entering the sea south of Alleutians, it crossed longitude 180 degrees east before 12UTC the next day.</w:t>
      </w:r>
    </w:p>
    <w:p w14:paraId="55BC50AC" w14:textId="7B82BA72" w:rsidR="00A254F5" w:rsidRDefault="00A254F5" w:rsidP="008E3261">
      <w:pPr>
        <w:jc w:val="both"/>
        <w:rPr>
          <w:rFonts w:ascii="Calibri" w:eastAsiaTheme="minorEastAsia" w:hAnsi="Calibri" w:cs="Arial"/>
          <w:bCs/>
          <w:lang w:eastAsia="ja-JP"/>
        </w:rPr>
      </w:pPr>
    </w:p>
    <w:p w14:paraId="5153534A" w14:textId="679B09F1" w:rsidR="00A254F5" w:rsidRPr="00A254F5" w:rsidRDefault="00A254F5" w:rsidP="00A254F5">
      <w:pPr>
        <w:jc w:val="center"/>
        <w:rPr>
          <w:rFonts w:ascii="Calibri" w:eastAsiaTheme="minorEastAsia" w:hAnsi="Calibri" w:cs="Arial"/>
          <w:b/>
          <w:bCs/>
          <w:lang w:eastAsia="ja-JP"/>
        </w:rPr>
      </w:pPr>
      <w:r w:rsidRPr="00A254F5">
        <w:rPr>
          <w:rFonts w:ascii="Calibri" w:eastAsiaTheme="minorEastAsia" w:hAnsi="Calibri" w:cs="Arial"/>
          <w:b/>
          <w:bCs/>
          <w:lang w:eastAsia="ja-JP"/>
        </w:rPr>
        <w:t>TY HAIKUI (2311)</w:t>
      </w:r>
    </w:p>
    <w:p w14:paraId="61379ACD" w14:textId="04AF24C3" w:rsidR="00A254F5" w:rsidRDefault="00A254F5" w:rsidP="00A254F5">
      <w:pPr>
        <w:jc w:val="both"/>
        <w:rPr>
          <w:rFonts w:ascii="Calibri" w:eastAsiaTheme="minorEastAsia" w:hAnsi="Calibri" w:cs="Arial"/>
          <w:bCs/>
          <w:lang w:eastAsia="ja-JP"/>
        </w:rPr>
      </w:pPr>
      <w:r w:rsidRPr="00A254F5">
        <w:rPr>
          <w:rFonts w:ascii="Calibri" w:eastAsiaTheme="minorEastAsia" w:hAnsi="Calibri" w:cs="Arial"/>
          <w:bCs/>
          <w:lang w:eastAsia="ja-JP"/>
        </w:rPr>
        <w:t>HAIKUI formed as a tropical depression (TD) over the sea west of the Mariana Islands at 06 UTC on 27 August 2023 and moved westward. It was upgraded to tropical storm (TS) intensity over the sea east of the Philippines at 18 UTC the next day. It moved northwestward and was upgraded to severe tropical storm (STS) intensity over the sea south of Japan at 18 UTC on 30 August. Moving westward, it was further upgraded typhoon (TY) intensity over the sea south of Okinawa at 12 UTC on 1 September and reached its peak intensity with maximum sustained winds of 85 kt and a central pressure of 945 hPa over the same waters at 18 UTC the next day. It crossed Taiwan with TY intensity on 3 September and weakened in intensity. It hit the south China and weakened to TD intensity at 00 UTC on 5 September, and then dissipated at 06 UTC the next day.</w:t>
      </w:r>
    </w:p>
    <w:p w14:paraId="5FB3F0BC" w14:textId="66577547" w:rsidR="00A254F5" w:rsidRDefault="00A254F5" w:rsidP="008E3261">
      <w:pPr>
        <w:jc w:val="both"/>
        <w:rPr>
          <w:rFonts w:ascii="Calibri" w:eastAsiaTheme="minorEastAsia" w:hAnsi="Calibri" w:cs="Arial"/>
          <w:bCs/>
          <w:lang w:eastAsia="ja-JP"/>
        </w:rPr>
      </w:pPr>
    </w:p>
    <w:p w14:paraId="5C108C94" w14:textId="67316DA2" w:rsidR="00A254F5" w:rsidRPr="00752E16" w:rsidRDefault="00752E16" w:rsidP="00A254F5">
      <w:pPr>
        <w:jc w:val="center"/>
        <w:rPr>
          <w:rFonts w:ascii="Calibri" w:eastAsiaTheme="minorEastAsia" w:hAnsi="Calibri" w:cs="Arial"/>
          <w:b/>
          <w:bCs/>
          <w:lang w:eastAsia="ja-JP"/>
        </w:rPr>
      </w:pPr>
      <w:r w:rsidRPr="00752E16">
        <w:rPr>
          <w:rFonts w:ascii="Calibri" w:eastAsiaTheme="minorEastAsia" w:hAnsi="Calibri" w:cs="Arial"/>
          <w:b/>
          <w:bCs/>
          <w:lang w:eastAsia="ja-JP"/>
        </w:rPr>
        <w:t>T</w:t>
      </w:r>
      <w:r w:rsidR="00A254F5" w:rsidRPr="00752E16">
        <w:rPr>
          <w:rFonts w:ascii="Calibri" w:eastAsiaTheme="minorEastAsia" w:hAnsi="Calibri" w:cs="Arial"/>
          <w:b/>
          <w:bCs/>
          <w:lang w:eastAsia="ja-JP"/>
        </w:rPr>
        <w:t>S KIROGI (2312)</w:t>
      </w:r>
    </w:p>
    <w:p w14:paraId="443B05D3" w14:textId="01EDE003" w:rsidR="00A254F5" w:rsidRDefault="00A254F5" w:rsidP="00A254F5">
      <w:pPr>
        <w:jc w:val="both"/>
        <w:rPr>
          <w:rFonts w:ascii="Calibri" w:eastAsiaTheme="minorEastAsia" w:hAnsi="Calibri" w:cs="Arial"/>
          <w:bCs/>
          <w:lang w:eastAsia="ja-JP"/>
        </w:rPr>
      </w:pPr>
      <w:r w:rsidRPr="00A254F5">
        <w:rPr>
          <w:rFonts w:ascii="Calibri" w:eastAsiaTheme="minorEastAsia" w:hAnsi="Calibri" w:cs="Arial"/>
          <w:bCs/>
          <w:lang w:eastAsia="ja-JP"/>
        </w:rPr>
        <w:t>KIROGI formed as a tropical depression (TD) around the Chuuk Islands at 18 UTC on 29 August 2023 and moved northward. It was upgraded to tropical storm (TS) intensity over the same waters at 12 UTC on 30 August and moved northward. It reached its peak intensity with maximum sustained winds of 45 kt and a central pressure of 994 hPa over the sea south of Minamitorishima at 06 UTC on 31 August and moved northward. It weakened to TD intensity over the sea around the Ogasawara Islands at 00 UTC on 3 September a</w:t>
      </w:r>
      <w:r w:rsidRPr="00A254F5">
        <w:rPr>
          <w:rFonts w:ascii="Calibri" w:eastAsiaTheme="minorEastAsia" w:hAnsi="Calibri" w:cs="Arial" w:hint="eastAsia"/>
          <w:bCs/>
          <w:lang w:eastAsia="ja-JP"/>
        </w:rPr>
        <w:t>nd moved west-northwestward. It turned east-northeastward around 12 UTC on 5 September and dissipated over the sea south of Shikoku</w:t>
      </w:r>
      <w:r w:rsidRPr="00A254F5">
        <w:rPr>
          <w:rFonts w:ascii="Calibri" w:eastAsiaTheme="minorEastAsia" w:hAnsi="Calibri" w:cs="Arial" w:hint="eastAsia"/>
          <w:bCs/>
          <w:lang w:eastAsia="ja-JP"/>
        </w:rPr>
        <w:t xml:space="preserve">　</w:t>
      </w:r>
      <w:r w:rsidRPr="00A254F5">
        <w:rPr>
          <w:rFonts w:ascii="Calibri" w:eastAsiaTheme="minorEastAsia" w:hAnsi="Calibri" w:cs="Arial" w:hint="eastAsia"/>
          <w:bCs/>
          <w:lang w:eastAsia="ja-JP"/>
        </w:rPr>
        <w:t>at 18 UTC on 6 September.</w:t>
      </w:r>
    </w:p>
    <w:p w14:paraId="68B02470" w14:textId="39265744" w:rsidR="00A254F5" w:rsidRDefault="00A254F5" w:rsidP="008E3261">
      <w:pPr>
        <w:jc w:val="both"/>
        <w:rPr>
          <w:rFonts w:ascii="Calibri" w:eastAsiaTheme="minorEastAsia" w:hAnsi="Calibri" w:cs="Arial"/>
          <w:bCs/>
          <w:lang w:eastAsia="ja-JP"/>
        </w:rPr>
      </w:pPr>
    </w:p>
    <w:p w14:paraId="5FF4019C" w14:textId="12CAF6B1" w:rsidR="00752E16" w:rsidRPr="00752E16" w:rsidRDefault="00752E16" w:rsidP="00752E16">
      <w:pPr>
        <w:jc w:val="center"/>
        <w:rPr>
          <w:rFonts w:ascii="Calibri" w:eastAsiaTheme="minorEastAsia" w:hAnsi="Calibri" w:cs="Arial"/>
          <w:b/>
          <w:bCs/>
          <w:lang w:eastAsia="ja-JP"/>
        </w:rPr>
      </w:pPr>
      <w:r w:rsidRPr="00752E16">
        <w:rPr>
          <w:rFonts w:ascii="Calibri" w:eastAsiaTheme="minorEastAsia" w:hAnsi="Calibri" w:cs="Arial"/>
          <w:b/>
          <w:bCs/>
          <w:lang w:eastAsia="ja-JP"/>
        </w:rPr>
        <w:lastRenderedPageBreak/>
        <w:t>TS YUN-YEUNG (2313)</w:t>
      </w:r>
    </w:p>
    <w:p w14:paraId="0EEEA2C6" w14:textId="2EEEAAFF" w:rsidR="00752E16" w:rsidRDefault="00752E16" w:rsidP="00752E16">
      <w:pPr>
        <w:jc w:val="both"/>
        <w:rPr>
          <w:rFonts w:ascii="Calibri" w:eastAsiaTheme="minorEastAsia" w:hAnsi="Calibri" w:cs="Arial"/>
          <w:bCs/>
          <w:lang w:eastAsia="ja-JP"/>
        </w:rPr>
      </w:pPr>
      <w:r w:rsidRPr="00752E16">
        <w:rPr>
          <w:rFonts w:ascii="Calibri" w:eastAsiaTheme="minorEastAsia" w:hAnsi="Calibri" w:cs="Arial"/>
          <w:bCs/>
          <w:lang w:eastAsia="ja-JP"/>
        </w:rPr>
        <w:t>YUN-YEUNG formed as a tropical depression (TD) over the sea south of Okinawa at 06 UTC on 4 September 2023. It moved northeastward and was upgraded to tropical storm (TS) intensity over the sea south of Japan at 12 UTC the next day. Moving north-northeastward over the same waters, it reached its peak intensity with maximum sustained winds of 40 kt and a central pressure of 998 hPa at 06 UTC on 6 September. After continuing to move north-northeastward and then moving northward, it remained almost stationary south of the Kii Peninsula around 00 UTC on 8 September. Moving again north-northeastward, it weakened to TD intensity over the sea south of Shizuoka Prefecture at 12 UTC on 8 September and dissipated at 00 UTC the next day.</w:t>
      </w:r>
    </w:p>
    <w:p w14:paraId="0436BCEC" w14:textId="74F2447F" w:rsidR="00752E16" w:rsidRDefault="00752E16" w:rsidP="008E3261">
      <w:pPr>
        <w:jc w:val="both"/>
        <w:rPr>
          <w:rFonts w:ascii="Calibri" w:eastAsiaTheme="minorEastAsia" w:hAnsi="Calibri" w:cs="Arial"/>
          <w:bCs/>
          <w:lang w:eastAsia="ja-JP"/>
        </w:rPr>
      </w:pPr>
    </w:p>
    <w:p w14:paraId="3F32E2C2" w14:textId="68325536" w:rsidR="00752E16" w:rsidRPr="00752E16" w:rsidRDefault="00752E16" w:rsidP="00752E16">
      <w:pPr>
        <w:jc w:val="center"/>
        <w:rPr>
          <w:rFonts w:ascii="Calibri" w:eastAsiaTheme="minorEastAsia" w:hAnsi="Calibri" w:cs="Arial"/>
          <w:b/>
          <w:bCs/>
          <w:lang w:eastAsia="ja-JP"/>
        </w:rPr>
      </w:pPr>
      <w:r w:rsidRPr="00752E16">
        <w:rPr>
          <w:rFonts w:ascii="Calibri" w:eastAsiaTheme="minorEastAsia" w:hAnsi="Calibri" w:cs="Arial"/>
          <w:b/>
          <w:bCs/>
          <w:lang w:eastAsia="ja-JP"/>
        </w:rPr>
        <w:t>TY KOINU (2314)</w:t>
      </w:r>
    </w:p>
    <w:p w14:paraId="0D3AB47A" w14:textId="7CCA7FA7" w:rsidR="00752E16" w:rsidRDefault="00752E16" w:rsidP="4573EA30">
      <w:pPr>
        <w:jc w:val="both"/>
        <w:rPr>
          <w:rFonts w:ascii="Calibri" w:eastAsiaTheme="minorEastAsia" w:hAnsi="Calibri" w:cs="Arial"/>
          <w:lang w:eastAsia="ja-JP"/>
        </w:rPr>
      </w:pPr>
      <w:r w:rsidRPr="4573EA30">
        <w:rPr>
          <w:rFonts w:ascii="Calibri" w:eastAsiaTheme="minorEastAsia" w:hAnsi="Calibri" w:cs="Arial"/>
          <w:lang w:eastAsia="ja-JP"/>
        </w:rPr>
        <w:t xml:space="preserve">KOINU formed as a tropical depression (TD) over the sea east of the Philippines at 12 UTC on 28 September 2023 and moved westward. It was upgraded to tropical storm (TS) intensity over the same waters at 18 UTC on 29 September before turning sharply northwestward. It was upgraded to typhoon (TY) intensity at 18 UTC on 1 October. It reached its first peak intensity with maximum sustained winds of 90 kt and a central pressure of 940 hPa over the sea south of Okinawa at 18 UTC on 2 October. After turning westward, </w:t>
      </w:r>
      <w:r w:rsidR="0094A3AB" w:rsidRPr="4573EA30">
        <w:rPr>
          <w:rFonts w:ascii="Calibri" w:eastAsiaTheme="minorEastAsia" w:hAnsi="Calibri" w:cs="Arial"/>
          <w:lang w:eastAsia="ja-JP"/>
        </w:rPr>
        <w:t>i</w:t>
      </w:r>
      <w:r w:rsidRPr="4573EA30">
        <w:rPr>
          <w:rFonts w:ascii="Calibri" w:eastAsiaTheme="minorEastAsia" w:hAnsi="Calibri" w:cs="Arial"/>
          <w:lang w:eastAsia="ja-JP"/>
        </w:rPr>
        <w:t>t gradually weakened from the second half of 3 October. It crossed south of Taiwan with TY intensity around 00 UTC on 5 October and weakened until 18 hours later. After developing again, it reached its second peak intensity with maximum sustained winds of 85 kt and a central pressure of 955 hPa over the South China Sea at 18 UTC on 6 October. KOINU rapidly weakened to TD intensity over the sea south of South China at 06 UTC on 09 October and then dissipated 18 hours later.</w:t>
      </w:r>
    </w:p>
    <w:p w14:paraId="3117A0B8" w14:textId="4A4817E6" w:rsidR="00752E16" w:rsidRDefault="00752E16" w:rsidP="008E3261">
      <w:pPr>
        <w:jc w:val="both"/>
        <w:rPr>
          <w:rFonts w:ascii="Calibri" w:eastAsiaTheme="minorEastAsia" w:hAnsi="Calibri" w:cs="Arial"/>
          <w:bCs/>
          <w:lang w:eastAsia="ja-JP"/>
        </w:rPr>
      </w:pPr>
    </w:p>
    <w:p w14:paraId="5877FB9E" w14:textId="7EA0020E" w:rsidR="00752E16" w:rsidRPr="00752E16" w:rsidRDefault="00752E16" w:rsidP="00752E16">
      <w:pPr>
        <w:jc w:val="center"/>
        <w:rPr>
          <w:rFonts w:ascii="Calibri" w:eastAsiaTheme="minorEastAsia" w:hAnsi="Calibri" w:cs="Arial"/>
          <w:b/>
          <w:bCs/>
          <w:lang w:eastAsia="ja-JP"/>
        </w:rPr>
      </w:pPr>
      <w:r w:rsidRPr="00752E16">
        <w:rPr>
          <w:rFonts w:ascii="Calibri" w:eastAsiaTheme="minorEastAsia" w:hAnsi="Calibri" w:cs="Arial"/>
          <w:b/>
          <w:bCs/>
          <w:lang w:eastAsia="ja-JP"/>
        </w:rPr>
        <w:t>TY BOLAVEN (2315)</w:t>
      </w:r>
    </w:p>
    <w:p w14:paraId="4AC9B635" w14:textId="0DFCBE1C" w:rsidR="00752E16" w:rsidRDefault="00752E16" w:rsidP="00752E16">
      <w:pPr>
        <w:jc w:val="both"/>
        <w:rPr>
          <w:rFonts w:ascii="Calibri" w:eastAsiaTheme="minorEastAsia" w:hAnsi="Calibri" w:cs="Arial"/>
          <w:bCs/>
          <w:lang w:eastAsia="ja-JP"/>
        </w:rPr>
      </w:pPr>
      <w:r w:rsidRPr="00752E16">
        <w:rPr>
          <w:rFonts w:ascii="Calibri" w:eastAsiaTheme="minorEastAsia" w:hAnsi="Calibri" w:cs="Arial"/>
          <w:bCs/>
          <w:lang w:eastAsia="ja-JP"/>
        </w:rPr>
        <w:t>BOLAVEN formed as a tropical depression (TD) over the sea west of Marshall Islands at 06 UTC on 6 October 2023 and moved northwestward slowly. Turning westward, it was upgraded to tropical storm (TS) intensity near the Chuuk Islands at 12 UTC the next day. It moved westward and was upgraded to severe tropical storm (STS) intensity over the same waters at 18 UTC on 8 October. It turned northwestward and was further upgraded to typhoon (TY) intensity near the Mariana Islands at 00 UTC on 10 October. After turning north-northwestward, it reached its peak intensity with maximum sustained winds of 115 kt and a central pressure of 905 hPa over the same waters at 12 UTC the next day. BOLAVEN turned northeastward and accelerated, transitioned into an extratropical cyclone far off east of Japan by 12 UTC on 14 October. It further moved northeastward and turned eastward and entered the sea south of Alleutians and crossed longitude 180 degrees east before 18 UTC the next day.</w:t>
      </w:r>
    </w:p>
    <w:p w14:paraId="1E93D9F6" w14:textId="59821DFC" w:rsidR="00752E16" w:rsidRDefault="00752E16" w:rsidP="008E3261">
      <w:pPr>
        <w:jc w:val="both"/>
        <w:rPr>
          <w:rFonts w:ascii="Calibri" w:eastAsiaTheme="minorEastAsia" w:hAnsi="Calibri" w:cs="Arial"/>
          <w:bCs/>
          <w:lang w:eastAsia="ja-JP"/>
        </w:rPr>
      </w:pPr>
    </w:p>
    <w:p w14:paraId="395070AD" w14:textId="0F602AE9" w:rsidR="00752E16" w:rsidRPr="00752E16" w:rsidRDefault="00752E16" w:rsidP="00752E16">
      <w:pPr>
        <w:jc w:val="center"/>
        <w:rPr>
          <w:rFonts w:ascii="Calibri" w:eastAsiaTheme="minorEastAsia" w:hAnsi="Calibri" w:cs="Arial"/>
          <w:b/>
          <w:bCs/>
          <w:lang w:eastAsia="ja-JP"/>
        </w:rPr>
      </w:pPr>
      <w:r w:rsidRPr="00752E16">
        <w:rPr>
          <w:rFonts w:ascii="Calibri" w:eastAsiaTheme="minorEastAsia" w:hAnsi="Calibri" w:cs="Arial"/>
          <w:b/>
          <w:bCs/>
          <w:lang w:eastAsia="ja-JP"/>
        </w:rPr>
        <w:t>TS SANBA (2316)</w:t>
      </w:r>
    </w:p>
    <w:p w14:paraId="6FC5331F" w14:textId="5DFF6680" w:rsidR="00752E16" w:rsidRDefault="00752E16" w:rsidP="00752E16">
      <w:pPr>
        <w:jc w:val="both"/>
        <w:rPr>
          <w:rFonts w:ascii="Calibri" w:eastAsiaTheme="minorEastAsia" w:hAnsi="Calibri" w:cs="Arial"/>
          <w:bCs/>
          <w:lang w:eastAsia="ja-JP"/>
        </w:rPr>
      </w:pPr>
      <w:r w:rsidRPr="00752E16">
        <w:rPr>
          <w:rFonts w:ascii="Calibri" w:eastAsiaTheme="minorEastAsia" w:hAnsi="Calibri" w:cs="Arial"/>
          <w:bCs/>
          <w:lang w:eastAsia="ja-JP"/>
        </w:rPr>
        <w:t xml:space="preserve">SANBA formed as a tropical depression (TD) over the South China Sea at 06 UTC on 17 October </w:t>
      </w:r>
      <w:r w:rsidRPr="00752E16">
        <w:rPr>
          <w:rFonts w:ascii="Calibri" w:eastAsiaTheme="minorEastAsia" w:hAnsi="Calibri" w:cs="Arial"/>
          <w:bCs/>
          <w:lang w:eastAsia="ja-JP"/>
        </w:rPr>
        <w:lastRenderedPageBreak/>
        <w:t>2023 and moved northwestward. It was upgraded to tropical storm (TS) intensity over the same waters at 00 UTC the next day. After moving north-northeastward, it reached its peak intensity with maximum sustained winds of 40 kt and a central pressure of 1000 hPa over the Gulf of Tonkin at 12 UTC on 19 October. Turning eastward, it weakened to TD intensity over the same waters at 00 UTC on 20 October. After turning southward, it hit the Leizhou Peninsula and dissipated at 12 UTC the same day.</w:t>
      </w:r>
    </w:p>
    <w:p w14:paraId="28D7D0D9" w14:textId="6067EE79" w:rsidR="00752E16" w:rsidRDefault="00752E16" w:rsidP="008E3261">
      <w:pPr>
        <w:jc w:val="both"/>
        <w:rPr>
          <w:rFonts w:ascii="Calibri" w:eastAsiaTheme="minorEastAsia" w:hAnsi="Calibri" w:cs="Arial"/>
          <w:bCs/>
          <w:lang w:eastAsia="ja-JP"/>
        </w:rPr>
      </w:pPr>
    </w:p>
    <w:p w14:paraId="6FA3AB31" w14:textId="2EA7E0A3" w:rsidR="00752E16" w:rsidRPr="00752E16" w:rsidRDefault="00752E16" w:rsidP="00752E16">
      <w:pPr>
        <w:jc w:val="center"/>
        <w:rPr>
          <w:rFonts w:ascii="Calibri" w:eastAsiaTheme="minorEastAsia" w:hAnsi="Calibri" w:cs="Arial"/>
          <w:b/>
          <w:bCs/>
          <w:lang w:eastAsia="ja-JP"/>
        </w:rPr>
      </w:pPr>
      <w:r w:rsidRPr="00752E16">
        <w:rPr>
          <w:rFonts w:ascii="Calibri" w:eastAsiaTheme="minorEastAsia" w:hAnsi="Calibri" w:cs="Arial"/>
          <w:b/>
          <w:bCs/>
          <w:lang w:eastAsia="ja-JP"/>
        </w:rPr>
        <w:t>TS JELAWAT (2317)</w:t>
      </w:r>
    </w:p>
    <w:p w14:paraId="0E348E92" w14:textId="74EB6CE3" w:rsidR="00752E16" w:rsidRPr="008E3261" w:rsidRDefault="00752E16" w:rsidP="00752E16">
      <w:pPr>
        <w:jc w:val="both"/>
        <w:rPr>
          <w:rFonts w:ascii="Calibri" w:eastAsiaTheme="minorEastAsia" w:hAnsi="Calibri" w:cs="Arial"/>
          <w:bCs/>
          <w:lang w:eastAsia="ja-JP"/>
        </w:rPr>
      </w:pPr>
      <w:r w:rsidRPr="00752E16">
        <w:rPr>
          <w:rFonts w:ascii="Calibri" w:eastAsiaTheme="minorEastAsia" w:hAnsi="Calibri" w:cs="Arial"/>
          <w:bCs/>
          <w:lang w:eastAsia="ja-JP"/>
        </w:rPr>
        <w:t>JELAWAT formed as a tropical depression (TD) around the Caroline Islands at 12 UTC on 15 December 2023 and moved westward. It was upgraded to tropical storm (TS) intensity at 06 UTC on 17 December and reached its peak intensity with maximum sustained winds of 35 kt and a central pressure of 1002 hPa over the sea east of Mindanao Island and moved westward. It weakened to TD intensity on the Mindanao Island at 00 UTC on 18 December. Moving westward, it entered the sea southwest of Mindanao Island at 06 UTC and dissipated at 12 UTC on 18 December.</w:t>
      </w:r>
    </w:p>
    <w:sectPr w:rsidR="00752E16" w:rsidRPr="008E3261" w:rsidSect="005F6BBE">
      <w:footerReference w:type="even" r:id="rId14"/>
      <w:footerReference w:type="default" r:id="rId15"/>
      <w:footerReference w:type="first" r:id="rId16"/>
      <w:type w:val="continuous"/>
      <w:pgSz w:w="11906" w:h="16838" w:code="9"/>
      <w:pgMar w:top="1361" w:right="1361" w:bottom="1361" w:left="1361" w:header="851" w:footer="42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A86F78" w14:textId="77777777" w:rsidR="005F6BBE" w:rsidRDefault="005F6BBE">
      <w:r>
        <w:separator/>
      </w:r>
    </w:p>
  </w:endnote>
  <w:endnote w:type="continuationSeparator" w:id="0">
    <w:p w14:paraId="1E2ACC2E" w14:textId="77777777" w:rsidR="005F6BBE" w:rsidRDefault="005F6BBE">
      <w:r>
        <w:continuationSeparator/>
      </w:r>
    </w:p>
  </w:endnote>
  <w:endnote w:type="continuationNotice" w:id="1">
    <w:p w14:paraId="595C800D" w14:textId="77777777" w:rsidR="005F6BBE" w:rsidRDefault="005F6B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O?uAe">
    <w:altName w:val="Microsoft JhengHei"/>
    <w:panose1 w:val="020B0604020202020204"/>
    <w:charset w:val="88"/>
    <w:family w:val="auto"/>
    <w:notTrueType/>
    <w:pitch w:val="default"/>
    <w:sig w:usb0="00000000" w:usb1="08080000" w:usb2="00000010" w:usb3="00000000" w:csb0="00100000" w:csb1="00000000"/>
  </w:font>
  <w:font w:name="Batang">
    <w:altName w:val="바탕"/>
    <w:panose1 w:val="02030600000101010101"/>
    <w:charset w:val="81"/>
    <w:family w:val="roman"/>
    <w:pitch w:val="variable"/>
    <w:sig w:usb0="B00002AF" w:usb1="69D77CFB" w:usb2="00000030" w:usb3="00000000" w:csb0="0008009F" w:csb1="00000000"/>
  </w:font>
  <w:font w:name="PMingLiU">
    <w:altName w:val="新細明體"/>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BatangChe">
    <w:panose1 w:val="02030609000101010101"/>
    <w:charset w:val="81"/>
    <w:family w:val="modern"/>
    <w:pitch w:val="fixed"/>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신세고딕">
    <w:altName w:val="Batang"/>
    <w:panose1 w:val="020B0604020202020204"/>
    <w:charset w:val="81"/>
    <w:family w:val="roman"/>
    <w:notTrueType/>
    <w:pitch w:val="default"/>
    <w:sig w:usb0="00000001" w:usb1="09060000" w:usb2="00000010" w:usb3="00000000" w:csb0="00080000" w:csb1="00000000"/>
  </w:font>
  <w:font w:name="Arial Unicode MS">
    <w:panose1 w:val="020B0604020202020204"/>
    <w:charset w:val="80"/>
    <w:family w:val="swiss"/>
    <w:pitch w:val="variable"/>
    <w:sig w:usb0="F7FFAFFF" w:usb1="E9DFFFFF" w:usb2="0000003F" w:usb3="00000000" w:csb0="003F01FF" w:csb1="00000000"/>
  </w:font>
  <w:font w:name=".VnTime">
    <w:altName w:val="Courier New"/>
    <w:panose1 w:val="020B0604020202020204"/>
    <w:charset w:val="00"/>
    <w:family w:val="swiss"/>
    <w:pitch w:val="variable"/>
    <w:sig w:usb0="00000003" w:usb1="00000000" w:usb2="00000000" w:usb3="00000000" w:csb0="00000001" w:csb1="00000000"/>
  </w:font>
  <w:font w:name="Courier">
    <w:panose1 w:val="00000000000000000000"/>
    <w:charset w:val="00"/>
    <w:family w:val="modern"/>
    <w:pitch w:val="fixed"/>
    <w:sig w:usb0="00000003" w:usb1="00000000" w:usb2="00000000" w:usb3="00000000" w:csb0="00000001" w:csb1="00000000"/>
  </w:font>
  <w:font w:name="MingLiU">
    <w:altName w:val="細明體"/>
    <w:panose1 w:val="02020509000000000000"/>
    <w:charset w:val="88"/>
    <w:family w:val="modern"/>
    <w:pitch w:val="fixed"/>
    <w:sig w:usb0="A00002FF" w:usb1="28CFFCFA" w:usb2="00000016" w:usb3="00000000" w:csb0="00100001" w:csb1="00000000"/>
  </w:font>
  <w:font w:name="한컴바탕">
    <w:altName w:val="Arial Unicode MS"/>
    <w:panose1 w:val="020B0604020202020204"/>
    <w:charset w:val="81"/>
    <w:family w:val="roman"/>
    <w:pitch w:val="variable"/>
    <w:sig w:usb0="F7FFAFFF" w:usb1="FBDFFFFF" w:usb2="00FFFFFF" w:usb3="00000000" w:csb0="803F01FF" w:csb1="00000000"/>
  </w:font>
  <w:font w:name="Yu Mincho">
    <w:panose1 w:val="02020400000000000000"/>
    <w:charset w:val="80"/>
    <w:family w:val="roman"/>
    <w:pitch w:val="variable"/>
    <w:sig w:usb0="800002E7" w:usb1="2AC7FCFF" w:usb2="00000012" w:usb3="00000000" w:csb0="0002009F" w:csb1="00000000"/>
  </w:font>
  <w:font w:name="Bahnschrift">
    <w:panose1 w:val="020B0502040204020203"/>
    <w:charset w:val="00"/>
    <w:family w:val="swiss"/>
    <w:pitch w:val="variable"/>
    <w:sig w:usb0="A00002C7" w:usb1="00000002" w:usb2="00000000" w:usb3="00000000" w:csb0="0000019F" w:csb1="00000000"/>
  </w:font>
  <w:font w:name="MS PGothic">
    <w:panose1 w:val="020B0600070205080204"/>
    <w:charset w:val="80"/>
    <w:family w:val="swiss"/>
    <w:pitch w:val="variable"/>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0002AFF" w:usb1="C000ACFF"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CF5E3" w14:textId="77777777" w:rsidR="009B4A2F" w:rsidRDefault="009B4A2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14:paraId="7971E8F7" w14:textId="77777777" w:rsidR="009B4A2F" w:rsidRDefault="009B4A2F">
    <w:pPr>
      <w:pStyle w:val="Footer"/>
    </w:pPr>
  </w:p>
  <w:p w14:paraId="22035454" w14:textId="77777777" w:rsidR="009B4A2F" w:rsidRDefault="009B4A2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CD228" w14:textId="77777777" w:rsidR="009B4A2F" w:rsidRPr="00FA4FBA" w:rsidRDefault="009B4A2F" w:rsidP="00214C36">
    <w:pPr>
      <w:pStyle w:val="Footer"/>
      <w:jc w:val="center"/>
      <w:rPr>
        <w:rFonts w:eastAsia="MS Mincho"/>
        <w:lang w:eastAsia="ja-JP"/>
      </w:rPr>
    </w:pPr>
  </w:p>
  <w:p w14:paraId="3D36F005" w14:textId="77777777" w:rsidR="009B4A2F" w:rsidRDefault="009B4A2F" w:rsidP="00BD7194">
    <w:pPr>
      <w:jc w:val="right"/>
    </w:pPr>
  </w:p>
  <w:p w14:paraId="7FA2BF16" w14:textId="4B843BFA" w:rsidR="009B4A2F" w:rsidRDefault="009B4A2F" w:rsidP="00BD7194">
    <w:pPr>
      <w:jc w:val="right"/>
    </w:pPr>
    <w:r w:rsidRPr="757A014C">
      <w:rPr>
        <w:rStyle w:val="PageNumber"/>
        <w:rFonts w:ascii="Trebuchet MS" w:hAnsi="Trebuchet MS"/>
        <w:sz w:val="16"/>
        <w:szCs w:val="16"/>
      </w:rPr>
      <w:t xml:space="preserve">TC </w:t>
    </w:r>
    <w:r w:rsidRPr="757A014C">
      <w:rPr>
        <w:rStyle w:val="PageNumber"/>
        <w:rFonts w:ascii="Trebuchet MS" w:eastAsia="Yu Mincho" w:hAnsi="Trebuchet MS"/>
        <w:sz w:val="16"/>
        <w:szCs w:val="16"/>
        <w:lang w:eastAsia="ja-JP"/>
      </w:rPr>
      <w:t>5</w:t>
    </w:r>
    <w:r w:rsidR="00A254F5">
      <w:rPr>
        <w:rStyle w:val="PageNumber"/>
        <w:rFonts w:ascii="Trebuchet MS" w:eastAsia="Yu Mincho" w:hAnsi="Trebuchet MS"/>
        <w:sz w:val="16"/>
        <w:szCs w:val="16"/>
        <w:lang w:eastAsia="ja-JP"/>
      </w:rPr>
      <w:t>6</w:t>
    </w:r>
    <w:r w:rsidR="00BD7194">
      <w:rPr>
        <w:rStyle w:val="PageNumber"/>
        <w:rFonts w:ascii="Trebuchet MS" w:hAnsi="Trebuchet MS"/>
        <w:sz w:val="16"/>
        <w:szCs w:val="16"/>
      </w:rPr>
      <w:t xml:space="preserve"> - </w:t>
    </w:r>
    <w:r w:rsidR="00BD7194" w:rsidRPr="00BD7194">
      <w:rPr>
        <w:rStyle w:val="PageNumber"/>
        <w:sz w:val="16"/>
        <w:szCs w:val="16"/>
        <w:lang w:val="en-GB"/>
      </w:rPr>
      <w:t xml:space="preserve">Page </w:t>
    </w:r>
    <w:r w:rsidR="00BD7194" w:rsidRPr="00BD7194">
      <w:rPr>
        <w:rStyle w:val="PageNumber"/>
        <w:sz w:val="16"/>
        <w:szCs w:val="16"/>
        <w:lang w:val="en-GB"/>
      </w:rPr>
      <w:fldChar w:fldCharType="begin"/>
    </w:r>
    <w:r w:rsidR="00BD7194" w:rsidRPr="00BD7194">
      <w:rPr>
        <w:rStyle w:val="PageNumber"/>
        <w:sz w:val="16"/>
        <w:szCs w:val="16"/>
        <w:lang w:val="en-GB"/>
      </w:rPr>
      <w:instrText xml:space="preserve"> PAGE </w:instrText>
    </w:r>
    <w:r w:rsidR="00BD7194">
      <w:rPr>
        <w:rStyle w:val="PageNumber"/>
        <w:sz w:val="16"/>
        <w:szCs w:val="16"/>
        <w:lang w:val="en-GB"/>
      </w:rPr>
      <w:fldChar w:fldCharType="separate"/>
    </w:r>
    <w:r w:rsidR="00BD7194">
      <w:rPr>
        <w:rStyle w:val="PageNumber"/>
        <w:noProof/>
        <w:sz w:val="16"/>
        <w:szCs w:val="16"/>
        <w:lang w:val="en-GB"/>
      </w:rPr>
      <w:t>1</w:t>
    </w:r>
    <w:r w:rsidR="00BD7194" w:rsidRPr="00BD7194">
      <w:rPr>
        <w:rStyle w:val="PageNumber"/>
        <w:sz w:val="16"/>
        <w:szCs w:val="16"/>
        <w:lang w:val="en-GB"/>
      </w:rPr>
      <w:fldChar w:fldCharType="end"/>
    </w:r>
    <w:r w:rsidR="00BD7194" w:rsidRPr="00BD7194">
      <w:rPr>
        <w:rStyle w:val="PageNumber"/>
        <w:sz w:val="16"/>
        <w:szCs w:val="16"/>
        <w:lang w:val="en-GB"/>
      </w:rPr>
      <w:t xml:space="preserve"> of </w:t>
    </w:r>
    <w:r w:rsidR="00BD7194" w:rsidRPr="00BD7194">
      <w:rPr>
        <w:rStyle w:val="PageNumber"/>
        <w:sz w:val="16"/>
        <w:szCs w:val="16"/>
        <w:lang w:val="en-GB"/>
      </w:rPr>
      <w:fldChar w:fldCharType="begin"/>
    </w:r>
    <w:r w:rsidR="00BD7194" w:rsidRPr="00BD7194">
      <w:rPr>
        <w:rStyle w:val="PageNumber"/>
        <w:sz w:val="16"/>
        <w:szCs w:val="16"/>
        <w:lang w:val="en-GB"/>
      </w:rPr>
      <w:instrText xml:space="preserve"> NUMPAGES </w:instrText>
    </w:r>
    <w:r w:rsidR="00BD7194">
      <w:rPr>
        <w:rStyle w:val="PageNumber"/>
        <w:sz w:val="16"/>
        <w:szCs w:val="16"/>
        <w:lang w:val="en-GB"/>
      </w:rPr>
      <w:fldChar w:fldCharType="separate"/>
    </w:r>
    <w:r w:rsidR="00BD7194">
      <w:rPr>
        <w:rStyle w:val="PageNumber"/>
        <w:noProof/>
        <w:sz w:val="16"/>
        <w:szCs w:val="16"/>
        <w:lang w:val="en-GB"/>
      </w:rPr>
      <w:t>10</w:t>
    </w:r>
    <w:r w:rsidR="00BD7194" w:rsidRPr="00BD7194">
      <w:rPr>
        <w:rStyle w:val="PageNumber"/>
        <w:sz w:val="16"/>
        <w:szCs w:val="16"/>
        <w:lang w:val="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89B5F1" w14:textId="0BF8D8A2" w:rsidR="009B4A2F" w:rsidRPr="004E66A6" w:rsidRDefault="009B4A2F" w:rsidP="008B34AC">
    <w:pPr>
      <w:pStyle w:val="Footer"/>
      <w:tabs>
        <w:tab w:val="right" w:pos="9073"/>
      </w:tabs>
      <w:rPr>
        <w:rFonts w:ascii="Trebuchet MS" w:hAnsi="Trebuchet MS" w:cs="Arial"/>
        <w:sz w:val="18"/>
        <w:szCs w:val="18"/>
      </w:rPr>
    </w:pPr>
    <w:bookmarkStart w:id="2" w:name="OLE_LINK2"/>
    <w:bookmarkStart w:id="3" w:name="OLE_LINK3"/>
    <w:bookmarkStart w:id="4" w:name="_Hlk183754457"/>
    <w:r>
      <w:rPr>
        <w:rStyle w:val="PageNumber"/>
        <w:rFonts w:ascii="Trebuchet MS" w:hAnsi="Trebuchet MS"/>
        <w:sz w:val="16"/>
        <w:szCs w:val="16"/>
      </w:rPr>
      <w:t xml:space="preserve">TC 42– Appendix XIV Review 2009 Typhoon Season  </w:t>
    </w:r>
    <w:r>
      <w:rPr>
        <w:rStyle w:val="PageNumber"/>
        <w:rFonts w:ascii="Trebuchet MS" w:hAnsi="Trebuchet MS"/>
        <w:sz w:val="16"/>
        <w:szCs w:val="16"/>
      </w:rPr>
      <w:tab/>
    </w:r>
    <w:r>
      <w:rPr>
        <w:rStyle w:val="PageNumber"/>
        <w:rFonts w:ascii="Trebuchet MS" w:hAnsi="Trebuchet MS"/>
        <w:sz w:val="18"/>
        <w:szCs w:val="18"/>
      </w:rPr>
      <w:tab/>
    </w:r>
    <w:r w:rsidRPr="004E66A6">
      <w:rPr>
        <w:rStyle w:val="PageNumber"/>
        <w:rFonts w:ascii="Trebuchet MS" w:hAnsi="Trebuchet MS" w:cs="Arial"/>
        <w:sz w:val="18"/>
        <w:szCs w:val="18"/>
      </w:rPr>
      <w:fldChar w:fldCharType="begin"/>
    </w:r>
    <w:r w:rsidRPr="004E66A6">
      <w:rPr>
        <w:rStyle w:val="PageNumber"/>
        <w:rFonts w:ascii="Trebuchet MS" w:hAnsi="Trebuchet MS" w:cs="Arial"/>
        <w:sz w:val="18"/>
        <w:szCs w:val="18"/>
      </w:rPr>
      <w:instrText xml:space="preserve"> PAGE </w:instrText>
    </w:r>
    <w:r w:rsidRPr="004E66A6">
      <w:rPr>
        <w:rStyle w:val="PageNumber"/>
        <w:rFonts w:ascii="Trebuchet MS" w:hAnsi="Trebuchet MS" w:cs="Arial"/>
        <w:sz w:val="18"/>
        <w:szCs w:val="18"/>
      </w:rPr>
      <w:fldChar w:fldCharType="separate"/>
    </w:r>
    <w:r>
      <w:rPr>
        <w:rStyle w:val="PageNumber"/>
        <w:rFonts w:ascii="Trebuchet MS" w:hAnsi="Trebuchet MS" w:cs="Arial"/>
        <w:noProof/>
        <w:sz w:val="18"/>
        <w:szCs w:val="18"/>
      </w:rPr>
      <w:t>1</w:t>
    </w:r>
    <w:r w:rsidRPr="004E66A6">
      <w:rPr>
        <w:rStyle w:val="PageNumber"/>
        <w:rFonts w:ascii="Trebuchet MS" w:hAnsi="Trebuchet MS" w:cs="Arial"/>
        <w:sz w:val="18"/>
        <w:szCs w:val="18"/>
      </w:rPr>
      <w:fldChar w:fldCharType="end"/>
    </w:r>
    <w:bookmarkEnd w:id="2"/>
    <w:bookmarkEnd w:id="3"/>
    <w:bookmarkEnd w:id="4"/>
    <w:r w:rsidRPr="004E66A6">
      <w:rPr>
        <w:rStyle w:val="PageNumber"/>
        <w:rFonts w:ascii="Trebuchet MS" w:hAnsi="Trebuchet MS" w:cs="Arial"/>
        <w:sz w:val="18"/>
        <w:szCs w:val="18"/>
      </w:rPr>
      <w:t>/</w:t>
    </w:r>
    <w:r w:rsidRPr="004E66A6">
      <w:rPr>
        <w:rStyle w:val="PageNumber"/>
        <w:rFonts w:ascii="Trebuchet MS" w:hAnsi="Trebuchet MS" w:cs="Arial"/>
        <w:sz w:val="18"/>
        <w:szCs w:val="18"/>
      </w:rPr>
      <w:fldChar w:fldCharType="begin"/>
    </w:r>
    <w:r w:rsidRPr="004E66A6">
      <w:rPr>
        <w:rStyle w:val="PageNumber"/>
        <w:rFonts w:ascii="Trebuchet MS" w:hAnsi="Trebuchet MS" w:cs="Arial"/>
        <w:sz w:val="18"/>
        <w:szCs w:val="18"/>
      </w:rPr>
      <w:instrText xml:space="preserve"> NUMPAGES </w:instrText>
    </w:r>
    <w:r w:rsidRPr="004E66A6">
      <w:rPr>
        <w:rStyle w:val="PageNumber"/>
        <w:rFonts w:ascii="Trebuchet MS" w:hAnsi="Trebuchet MS" w:cs="Arial"/>
        <w:sz w:val="18"/>
        <w:szCs w:val="18"/>
      </w:rPr>
      <w:fldChar w:fldCharType="separate"/>
    </w:r>
    <w:r>
      <w:rPr>
        <w:rStyle w:val="PageNumber"/>
        <w:rFonts w:ascii="Trebuchet MS" w:hAnsi="Trebuchet MS" w:cs="Arial"/>
        <w:noProof/>
        <w:sz w:val="18"/>
        <w:szCs w:val="18"/>
      </w:rPr>
      <w:t>16</w:t>
    </w:r>
    <w:r w:rsidRPr="004E66A6">
      <w:rPr>
        <w:rStyle w:val="PageNumber"/>
        <w:rFonts w:ascii="Trebuchet MS" w:hAnsi="Trebuchet MS" w:cs="Arial"/>
        <w:sz w:val="18"/>
        <w:szCs w:val="18"/>
      </w:rPr>
      <w:fldChar w:fldCharType="end"/>
    </w:r>
  </w:p>
  <w:p w14:paraId="3B159746" w14:textId="77777777" w:rsidR="009B4A2F" w:rsidRDefault="009B4A2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DB63D8" w14:textId="77777777" w:rsidR="005F6BBE" w:rsidRDefault="005F6BBE">
      <w:r w:rsidRPr="0065042A">
        <w:rPr>
          <w:rFonts w:ascii="Yu Mincho" w:eastAsia="Yu Mincho" w:hAnsi="Yu Mincho" w:hint="eastAsia"/>
          <w:lang w:eastAsia="ja-JP"/>
        </w:rPr>
        <w:separator/>
      </w:r>
    </w:p>
  </w:footnote>
  <w:footnote w:type="continuationSeparator" w:id="0">
    <w:p w14:paraId="4C6B493A" w14:textId="77777777" w:rsidR="005F6BBE" w:rsidRDefault="005F6BBE">
      <w:r>
        <w:continuationSeparator/>
      </w:r>
    </w:p>
  </w:footnote>
  <w:footnote w:type="continuationNotice" w:id="1">
    <w:p w14:paraId="4EA64614" w14:textId="77777777" w:rsidR="005F6BBE" w:rsidRDefault="005F6BB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03D2F"/>
    <w:multiLevelType w:val="hybridMultilevel"/>
    <w:tmpl w:val="2D62642C"/>
    <w:lvl w:ilvl="0" w:tplc="22D0F85A">
      <w:start w:val="1"/>
      <w:numFmt w:val="decimal"/>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1" w15:restartNumberingAfterBreak="0">
    <w:nsid w:val="0BCB2584"/>
    <w:multiLevelType w:val="hybridMultilevel"/>
    <w:tmpl w:val="3AB46D18"/>
    <w:lvl w:ilvl="0" w:tplc="075C955A">
      <w:start w:val="1"/>
      <w:numFmt w:val="decimal"/>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 w15:restartNumberingAfterBreak="0">
    <w:nsid w:val="0FE43F15"/>
    <w:multiLevelType w:val="hybridMultilevel"/>
    <w:tmpl w:val="C6B6DCBA"/>
    <w:lvl w:ilvl="0" w:tplc="04090011">
      <w:start w:val="1"/>
      <w:numFmt w:val="decimal"/>
      <w:lvlText w:val="%1)"/>
      <w:lvlJc w:val="left"/>
      <w:pPr>
        <w:tabs>
          <w:tab w:val="num" w:pos="840"/>
        </w:tabs>
        <w:ind w:left="840" w:hanging="420"/>
      </w:pPr>
    </w:lvl>
    <w:lvl w:ilvl="1" w:tplc="04090001">
      <w:start w:val="1"/>
      <w:numFmt w:val="bullet"/>
      <w:lvlText w:val=""/>
      <w:lvlJc w:val="left"/>
      <w:pPr>
        <w:tabs>
          <w:tab w:val="num" w:pos="1260"/>
        </w:tabs>
        <w:ind w:left="1260" w:hanging="420"/>
      </w:pPr>
      <w:rPr>
        <w:rFonts w:ascii="Wingdings" w:hAnsi="Wingdings" w:hint="default"/>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3" w15:restartNumberingAfterBreak="0">
    <w:nsid w:val="12660148"/>
    <w:multiLevelType w:val="hybridMultilevel"/>
    <w:tmpl w:val="B6C64E4E"/>
    <w:lvl w:ilvl="0" w:tplc="26B40F3C">
      <w:start w:val="1"/>
      <w:numFmt w:val="lowerLetter"/>
      <w:lvlText w:val="(%1)"/>
      <w:lvlJc w:val="left"/>
      <w:pPr>
        <w:tabs>
          <w:tab w:val="num" w:pos="480"/>
        </w:tabs>
        <w:ind w:left="480" w:hanging="48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1AFD05B0"/>
    <w:multiLevelType w:val="hybridMultilevel"/>
    <w:tmpl w:val="1CA44336"/>
    <w:lvl w:ilvl="0" w:tplc="0C88204A">
      <w:start w:val="3"/>
      <w:numFmt w:val="decimal"/>
      <w:lvlText w:val="%1."/>
      <w:lvlJc w:val="left"/>
      <w:pPr>
        <w:tabs>
          <w:tab w:val="num" w:pos="375"/>
        </w:tabs>
        <w:ind w:left="375" w:hanging="375"/>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1F094EF8"/>
    <w:multiLevelType w:val="hybridMultilevel"/>
    <w:tmpl w:val="16564B42"/>
    <w:lvl w:ilvl="0" w:tplc="405ECA3C">
      <w:start w:val="1"/>
      <w:numFmt w:val="lowerLetter"/>
      <w:lvlText w:val="%1)"/>
      <w:lvlJc w:val="left"/>
      <w:pPr>
        <w:ind w:left="570" w:hanging="360"/>
      </w:pPr>
      <w:rPr>
        <w:rFonts w:hint="default"/>
      </w:rPr>
    </w:lvl>
    <w:lvl w:ilvl="1" w:tplc="04090019" w:tentative="1">
      <w:start w:val="1"/>
      <w:numFmt w:val="lowerLetter"/>
      <w:lvlText w:val="%2)"/>
      <w:lvlJc w:val="left"/>
      <w:pPr>
        <w:ind w:left="1050" w:hanging="420"/>
      </w:pPr>
    </w:lvl>
    <w:lvl w:ilvl="2" w:tplc="0409001B" w:tentative="1">
      <w:start w:val="1"/>
      <w:numFmt w:val="lowerRoman"/>
      <w:lvlText w:val="%3."/>
      <w:lvlJc w:val="right"/>
      <w:pPr>
        <w:ind w:left="1470" w:hanging="420"/>
      </w:pPr>
    </w:lvl>
    <w:lvl w:ilvl="3" w:tplc="0409000F" w:tentative="1">
      <w:start w:val="1"/>
      <w:numFmt w:val="decimal"/>
      <w:lvlText w:val="%4."/>
      <w:lvlJc w:val="left"/>
      <w:pPr>
        <w:ind w:left="1890" w:hanging="420"/>
      </w:pPr>
    </w:lvl>
    <w:lvl w:ilvl="4" w:tplc="04090019" w:tentative="1">
      <w:start w:val="1"/>
      <w:numFmt w:val="lowerLetter"/>
      <w:lvlText w:val="%5)"/>
      <w:lvlJc w:val="left"/>
      <w:pPr>
        <w:ind w:left="2310" w:hanging="420"/>
      </w:pPr>
    </w:lvl>
    <w:lvl w:ilvl="5" w:tplc="0409001B" w:tentative="1">
      <w:start w:val="1"/>
      <w:numFmt w:val="lowerRoman"/>
      <w:lvlText w:val="%6."/>
      <w:lvlJc w:val="right"/>
      <w:pPr>
        <w:ind w:left="2730" w:hanging="420"/>
      </w:pPr>
    </w:lvl>
    <w:lvl w:ilvl="6" w:tplc="0409000F" w:tentative="1">
      <w:start w:val="1"/>
      <w:numFmt w:val="decimal"/>
      <w:lvlText w:val="%7."/>
      <w:lvlJc w:val="left"/>
      <w:pPr>
        <w:ind w:left="3150" w:hanging="420"/>
      </w:pPr>
    </w:lvl>
    <w:lvl w:ilvl="7" w:tplc="04090019" w:tentative="1">
      <w:start w:val="1"/>
      <w:numFmt w:val="lowerLetter"/>
      <w:lvlText w:val="%8)"/>
      <w:lvlJc w:val="left"/>
      <w:pPr>
        <w:ind w:left="3570" w:hanging="420"/>
      </w:pPr>
    </w:lvl>
    <w:lvl w:ilvl="8" w:tplc="0409001B" w:tentative="1">
      <w:start w:val="1"/>
      <w:numFmt w:val="lowerRoman"/>
      <w:lvlText w:val="%9."/>
      <w:lvlJc w:val="right"/>
      <w:pPr>
        <w:ind w:left="3990" w:hanging="420"/>
      </w:pPr>
    </w:lvl>
  </w:abstractNum>
  <w:abstractNum w:abstractNumId="6" w15:restartNumberingAfterBreak="0">
    <w:nsid w:val="235F2EAD"/>
    <w:multiLevelType w:val="hybridMultilevel"/>
    <w:tmpl w:val="78BC3C6A"/>
    <w:lvl w:ilvl="0" w:tplc="8F3C87D4">
      <w:start w:val="1"/>
      <w:numFmt w:val="decimal"/>
      <w:lvlText w:val="(%1)"/>
      <w:lvlJc w:val="left"/>
      <w:pPr>
        <w:tabs>
          <w:tab w:val="num" w:pos="960"/>
        </w:tabs>
        <w:ind w:left="960" w:hanging="735"/>
      </w:pPr>
      <w:rPr>
        <w:rFonts w:hint="default"/>
      </w:rPr>
    </w:lvl>
    <w:lvl w:ilvl="1" w:tplc="04090019" w:tentative="1">
      <w:start w:val="1"/>
      <w:numFmt w:val="ideographTraditional"/>
      <w:lvlText w:val="%2、"/>
      <w:lvlJc w:val="left"/>
      <w:pPr>
        <w:tabs>
          <w:tab w:val="num" w:pos="1185"/>
        </w:tabs>
        <w:ind w:left="1185" w:hanging="480"/>
      </w:pPr>
    </w:lvl>
    <w:lvl w:ilvl="2" w:tplc="0409001B" w:tentative="1">
      <w:start w:val="1"/>
      <w:numFmt w:val="lowerRoman"/>
      <w:lvlText w:val="%3."/>
      <w:lvlJc w:val="right"/>
      <w:pPr>
        <w:tabs>
          <w:tab w:val="num" w:pos="1665"/>
        </w:tabs>
        <w:ind w:left="1665" w:hanging="480"/>
      </w:pPr>
    </w:lvl>
    <w:lvl w:ilvl="3" w:tplc="0409000F" w:tentative="1">
      <w:start w:val="1"/>
      <w:numFmt w:val="decimal"/>
      <w:lvlText w:val="%4."/>
      <w:lvlJc w:val="left"/>
      <w:pPr>
        <w:tabs>
          <w:tab w:val="num" w:pos="2145"/>
        </w:tabs>
        <w:ind w:left="2145" w:hanging="480"/>
      </w:pPr>
    </w:lvl>
    <w:lvl w:ilvl="4" w:tplc="04090019" w:tentative="1">
      <w:start w:val="1"/>
      <w:numFmt w:val="ideographTraditional"/>
      <w:lvlText w:val="%5、"/>
      <w:lvlJc w:val="left"/>
      <w:pPr>
        <w:tabs>
          <w:tab w:val="num" w:pos="2625"/>
        </w:tabs>
        <w:ind w:left="2625" w:hanging="480"/>
      </w:pPr>
    </w:lvl>
    <w:lvl w:ilvl="5" w:tplc="0409001B" w:tentative="1">
      <w:start w:val="1"/>
      <w:numFmt w:val="lowerRoman"/>
      <w:lvlText w:val="%6."/>
      <w:lvlJc w:val="right"/>
      <w:pPr>
        <w:tabs>
          <w:tab w:val="num" w:pos="3105"/>
        </w:tabs>
        <w:ind w:left="3105" w:hanging="480"/>
      </w:pPr>
    </w:lvl>
    <w:lvl w:ilvl="6" w:tplc="0409000F" w:tentative="1">
      <w:start w:val="1"/>
      <w:numFmt w:val="decimal"/>
      <w:lvlText w:val="%7."/>
      <w:lvlJc w:val="left"/>
      <w:pPr>
        <w:tabs>
          <w:tab w:val="num" w:pos="3585"/>
        </w:tabs>
        <w:ind w:left="3585" w:hanging="480"/>
      </w:pPr>
    </w:lvl>
    <w:lvl w:ilvl="7" w:tplc="04090019" w:tentative="1">
      <w:start w:val="1"/>
      <w:numFmt w:val="ideographTraditional"/>
      <w:lvlText w:val="%8、"/>
      <w:lvlJc w:val="left"/>
      <w:pPr>
        <w:tabs>
          <w:tab w:val="num" w:pos="4065"/>
        </w:tabs>
        <w:ind w:left="4065" w:hanging="480"/>
      </w:pPr>
    </w:lvl>
    <w:lvl w:ilvl="8" w:tplc="0409001B" w:tentative="1">
      <w:start w:val="1"/>
      <w:numFmt w:val="lowerRoman"/>
      <w:lvlText w:val="%9."/>
      <w:lvlJc w:val="right"/>
      <w:pPr>
        <w:tabs>
          <w:tab w:val="num" w:pos="4545"/>
        </w:tabs>
        <w:ind w:left="4545" w:hanging="480"/>
      </w:pPr>
    </w:lvl>
  </w:abstractNum>
  <w:abstractNum w:abstractNumId="7" w15:restartNumberingAfterBreak="0">
    <w:nsid w:val="26B35889"/>
    <w:multiLevelType w:val="hybridMultilevel"/>
    <w:tmpl w:val="918C2256"/>
    <w:lvl w:ilvl="0" w:tplc="90187CB4">
      <w:start w:val="1"/>
      <w:numFmt w:val="low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8" w15:restartNumberingAfterBreak="0">
    <w:nsid w:val="27B86DA2"/>
    <w:multiLevelType w:val="hybridMultilevel"/>
    <w:tmpl w:val="79BEE43A"/>
    <w:lvl w:ilvl="0" w:tplc="3C9488DE">
      <w:start w:val="1"/>
      <w:numFmt w:val="bullet"/>
      <w:lvlText w:val=""/>
      <w:lvlJc w:val="left"/>
      <w:pPr>
        <w:tabs>
          <w:tab w:val="num" w:pos="720"/>
        </w:tabs>
        <w:ind w:left="720" w:hanging="360"/>
      </w:pPr>
      <w:rPr>
        <w:rFonts w:ascii="Wingdings" w:hAnsi="Wingdings" w:hint="default"/>
      </w:rPr>
    </w:lvl>
    <w:lvl w:ilvl="1" w:tplc="37148AAC" w:tentative="1">
      <w:start w:val="1"/>
      <w:numFmt w:val="bullet"/>
      <w:lvlText w:val=""/>
      <w:lvlJc w:val="left"/>
      <w:pPr>
        <w:tabs>
          <w:tab w:val="num" w:pos="1440"/>
        </w:tabs>
        <w:ind w:left="1440" w:hanging="360"/>
      </w:pPr>
      <w:rPr>
        <w:rFonts w:ascii="Wingdings" w:hAnsi="Wingdings" w:hint="default"/>
      </w:rPr>
    </w:lvl>
    <w:lvl w:ilvl="2" w:tplc="5CF2408C" w:tentative="1">
      <w:start w:val="1"/>
      <w:numFmt w:val="bullet"/>
      <w:lvlText w:val=""/>
      <w:lvlJc w:val="left"/>
      <w:pPr>
        <w:tabs>
          <w:tab w:val="num" w:pos="2160"/>
        </w:tabs>
        <w:ind w:left="2160" w:hanging="360"/>
      </w:pPr>
      <w:rPr>
        <w:rFonts w:ascii="Wingdings" w:hAnsi="Wingdings" w:hint="default"/>
      </w:rPr>
    </w:lvl>
    <w:lvl w:ilvl="3" w:tplc="C204B93A" w:tentative="1">
      <w:start w:val="1"/>
      <w:numFmt w:val="bullet"/>
      <w:lvlText w:val=""/>
      <w:lvlJc w:val="left"/>
      <w:pPr>
        <w:tabs>
          <w:tab w:val="num" w:pos="2880"/>
        </w:tabs>
        <w:ind w:left="2880" w:hanging="360"/>
      </w:pPr>
      <w:rPr>
        <w:rFonts w:ascii="Wingdings" w:hAnsi="Wingdings" w:hint="default"/>
      </w:rPr>
    </w:lvl>
    <w:lvl w:ilvl="4" w:tplc="6AC0B4F0" w:tentative="1">
      <w:start w:val="1"/>
      <w:numFmt w:val="bullet"/>
      <w:lvlText w:val=""/>
      <w:lvlJc w:val="left"/>
      <w:pPr>
        <w:tabs>
          <w:tab w:val="num" w:pos="3600"/>
        </w:tabs>
        <w:ind w:left="3600" w:hanging="360"/>
      </w:pPr>
      <w:rPr>
        <w:rFonts w:ascii="Wingdings" w:hAnsi="Wingdings" w:hint="default"/>
      </w:rPr>
    </w:lvl>
    <w:lvl w:ilvl="5" w:tplc="EC66B39E" w:tentative="1">
      <w:start w:val="1"/>
      <w:numFmt w:val="bullet"/>
      <w:lvlText w:val=""/>
      <w:lvlJc w:val="left"/>
      <w:pPr>
        <w:tabs>
          <w:tab w:val="num" w:pos="4320"/>
        </w:tabs>
        <w:ind w:left="4320" w:hanging="360"/>
      </w:pPr>
      <w:rPr>
        <w:rFonts w:ascii="Wingdings" w:hAnsi="Wingdings" w:hint="default"/>
      </w:rPr>
    </w:lvl>
    <w:lvl w:ilvl="6" w:tplc="34F622EA" w:tentative="1">
      <w:start w:val="1"/>
      <w:numFmt w:val="bullet"/>
      <w:lvlText w:val=""/>
      <w:lvlJc w:val="left"/>
      <w:pPr>
        <w:tabs>
          <w:tab w:val="num" w:pos="5040"/>
        </w:tabs>
        <w:ind w:left="5040" w:hanging="360"/>
      </w:pPr>
      <w:rPr>
        <w:rFonts w:ascii="Wingdings" w:hAnsi="Wingdings" w:hint="default"/>
      </w:rPr>
    </w:lvl>
    <w:lvl w:ilvl="7" w:tplc="C1A45972" w:tentative="1">
      <w:start w:val="1"/>
      <w:numFmt w:val="bullet"/>
      <w:lvlText w:val=""/>
      <w:lvlJc w:val="left"/>
      <w:pPr>
        <w:tabs>
          <w:tab w:val="num" w:pos="5760"/>
        </w:tabs>
        <w:ind w:left="5760" w:hanging="360"/>
      </w:pPr>
      <w:rPr>
        <w:rFonts w:ascii="Wingdings" w:hAnsi="Wingdings" w:hint="default"/>
      </w:rPr>
    </w:lvl>
    <w:lvl w:ilvl="8" w:tplc="EC32EFEC"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8144C18"/>
    <w:multiLevelType w:val="hybridMultilevel"/>
    <w:tmpl w:val="061252F8"/>
    <w:lvl w:ilvl="0" w:tplc="04090001">
      <w:start w:val="1"/>
      <w:numFmt w:val="bullet"/>
      <w:lvlText w:val=""/>
      <w:lvlJc w:val="left"/>
      <w:pPr>
        <w:ind w:left="1200" w:hanging="480"/>
      </w:pPr>
      <w:rPr>
        <w:rFonts w:ascii="Wingdings" w:hAnsi="Wingdings" w:hint="default"/>
      </w:rPr>
    </w:lvl>
    <w:lvl w:ilvl="1" w:tplc="04090003" w:tentative="1">
      <w:start w:val="1"/>
      <w:numFmt w:val="bullet"/>
      <w:lvlText w:val=""/>
      <w:lvlJc w:val="left"/>
      <w:pPr>
        <w:ind w:left="1680" w:hanging="480"/>
      </w:pPr>
      <w:rPr>
        <w:rFonts w:ascii="Wingdings" w:hAnsi="Wingdings" w:hint="default"/>
      </w:rPr>
    </w:lvl>
    <w:lvl w:ilvl="2" w:tplc="04090005" w:tentative="1">
      <w:start w:val="1"/>
      <w:numFmt w:val="bullet"/>
      <w:lvlText w:val=""/>
      <w:lvlJc w:val="left"/>
      <w:pPr>
        <w:ind w:left="2160" w:hanging="480"/>
      </w:pPr>
      <w:rPr>
        <w:rFonts w:ascii="Wingdings" w:hAnsi="Wingdings" w:hint="default"/>
      </w:rPr>
    </w:lvl>
    <w:lvl w:ilvl="3" w:tplc="04090001" w:tentative="1">
      <w:start w:val="1"/>
      <w:numFmt w:val="bullet"/>
      <w:lvlText w:val=""/>
      <w:lvlJc w:val="left"/>
      <w:pPr>
        <w:ind w:left="2640" w:hanging="480"/>
      </w:pPr>
      <w:rPr>
        <w:rFonts w:ascii="Wingdings" w:hAnsi="Wingdings" w:hint="default"/>
      </w:rPr>
    </w:lvl>
    <w:lvl w:ilvl="4" w:tplc="04090003" w:tentative="1">
      <w:start w:val="1"/>
      <w:numFmt w:val="bullet"/>
      <w:lvlText w:val=""/>
      <w:lvlJc w:val="left"/>
      <w:pPr>
        <w:ind w:left="3120" w:hanging="480"/>
      </w:pPr>
      <w:rPr>
        <w:rFonts w:ascii="Wingdings" w:hAnsi="Wingdings" w:hint="default"/>
      </w:rPr>
    </w:lvl>
    <w:lvl w:ilvl="5" w:tplc="04090005" w:tentative="1">
      <w:start w:val="1"/>
      <w:numFmt w:val="bullet"/>
      <w:lvlText w:val=""/>
      <w:lvlJc w:val="left"/>
      <w:pPr>
        <w:ind w:left="3600" w:hanging="480"/>
      </w:pPr>
      <w:rPr>
        <w:rFonts w:ascii="Wingdings" w:hAnsi="Wingdings" w:hint="default"/>
      </w:rPr>
    </w:lvl>
    <w:lvl w:ilvl="6" w:tplc="04090001" w:tentative="1">
      <w:start w:val="1"/>
      <w:numFmt w:val="bullet"/>
      <w:lvlText w:val=""/>
      <w:lvlJc w:val="left"/>
      <w:pPr>
        <w:ind w:left="4080" w:hanging="480"/>
      </w:pPr>
      <w:rPr>
        <w:rFonts w:ascii="Wingdings" w:hAnsi="Wingdings" w:hint="default"/>
      </w:rPr>
    </w:lvl>
    <w:lvl w:ilvl="7" w:tplc="04090003" w:tentative="1">
      <w:start w:val="1"/>
      <w:numFmt w:val="bullet"/>
      <w:lvlText w:val=""/>
      <w:lvlJc w:val="left"/>
      <w:pPr>
        <w:ind w:left="4560" w:hanging="480"/>
      </w:pPr>
      <w:rPr>
        <w:rFonts w:ascii="Wingdings" w:hAnsi="Wingdings" w:hint="default"/>
      </w:rPr>
    </w:lvl>
    <w:lvl w:ilvl="8" w:tplc="04090005" w:tentative="1">
      <w:start w:val="1"/>
      <w:numFmt w:val="bullet"/>
      <w:lvlText w:val=""/>
      <w:lvlJc w:val="left"/>
      <w:pPr>
        <w:ind w:left="5040" w:hanging="480"/>
      </w:pPr>
      <w:rPr>
        <w:rFonts w:ascii="Wingdings" w:hAnsi="Wingdings" w:hint="default"/>
      </w:rPr>
    </w:lvl>
  </w:abstractNum>
  <w:abstractNum w:abstractNumId="10" w15:restartNumberingAfterBreak="0">
    <w:nsid w:val="285F07D9"/>
    <w:multiLevelType w:val="hybridMultilevel"/>
    <w:tmpl w:val="E52C66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20E79FC"/>
    <w:multiLevelType w:val="hybridMultilevel"/>
    <w:tmpl w:val="48C04FC6"/>
    <w:lvl w:ilvl="0" w:tplc="30ACB59A">
      <w:start w:val="1"/>
      <w:numFmt w:val="decimal"/>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32D0806"/>
    <w:multiLevelType w:val="hybridMultilevel"/>
    <w:tmpl w:val="11E49AC0"/>
    <w:lvl w:ilvl="0" w:tplc="8AFA1652">
      <w:start w:val="1"/>
      <w:numFmt w:val="lowerLetter"/>
      <w:lvlText w:val="%1)"/>
      <w:lvlJc w:val="left"/>
      <w:pPr>
        <w:ind w:left="1180" w:hanging="360"/>
      </w:pPr>
      <w:rPr>
        <w:rFonts w:hint="default"/>
      </w:rPr>
    </w:lvl>
    <w:lvl w:ilvl="1" w:tplc="4A2E1D9C">
      <w:start w:val="2"/>
      <w:numFmt w:val="lowerRoman"/>
      <w:lvlText w:val="%2)"/>
      <w:lvlJc w:val="left"/>
      <w:pPr>
        <w:tabs>
          <w:tab w:val="num" w:pos="1960"/>
        </w:tabs>
        <w:ind w:left="1960" w:hanging="720"/>
      </w:pPr>
      <w:rPr>
        <w:rFonts w:hint="default"/>
        <w:color w:val="000000"/>
      </w:rPr>
    </w:lvl>
    <w:lvl w:ilvl="2" w:tplc="0409001B" w:tentative="1">
      <w:start w:val="1"/>
      <w:numFmt w:val="lowerRoman"/>
      <w:lvlText w:val="%3."/>
      <w:lvlJc w:val="right"/>
      <w:pPr>
        <w:ind w:left="2080" w:hanging="420"/>
      </w:pPr>
    </w:lvl>
    <w:lvl w:ilvl="3" w:tplc="0409000F" w:tentative="1">
      <w:start w:val="1"/>
      <w:numFmt w:val="decimal"/>
      <w:lvlText w:val="%4."/>
      <w:lvlJc w:val="left"/>
      <w:pPr>
        <w:ind w:left="2500" w:hanging="420"/>
      </w:pPr>
    </w:lvl>
    <w:lvl w:ilvl="4" w:tplc="04090019" w:tentative="1">
      <w:start w:val="1"/>
      <w:numFmt w:val="lowerLetter"/>
      <w:lvlText w:val="%5)"/>
      <w:lvlJc w:val="left"/>
      <w:pPr>
        <w:ind w:left="2920" w:hanging="420"/>
      </w:pPr>
    </w:lvl>
    <w:lvl w:ilvl="5" w:tplc="0409001B" w:tentative="1">
      <w:start w:val="1"/>
      <w:numFmt w:val="lowerRoman"/>
      <w:lvlText w:val="%6."/>
      <w:lvlJc w:val="right"/>
      <w:pPr>
        <w:ind w:left="3340" w:hanging="420"/>
      </w:pPr>
    </w:lvl>
    <w:lvl w:ilvl="6" w:tplc="0409000F" w:tentative="1">
      <w:start w:val="1"/>
      <w:numFmt w:val="decimal"/>
      <w:lvlText w:val="%7."/>
      <w:lvlJc w:val="left"/>
      <w:pPr>
        <w:ind w:left="3760" w:hanging="420"/>
      </w:pPr>
    </w:lvl>
    <w:lvl w:ilvl="7" w:tplc="04090019" w:tentative="1">
      <w:start w:val="1"/>
      <w:numFmt w:val="lowerLetter"/>
      <w:lvlText w:val="%8)"/>
      <w:lvlJc w:val="left"/>
      <w:pPr>
        <w:ind w:left="4180" w:hanging="420"/>
      </w:pPr>
    </w:lvl>
    <w:lvl w:ilvl="8" w:tplc="0409001B" w:tentative="1">
      <w:start w:val="1"/>
      <w:numFmt w:val="lowerRoman"/>
      <w:lvlText w:val="%9."/>
      <w:lvlJc w:val="right"/>
      <w:pPr>
        <w:ind w:left="4600" w:hanging="420"/>
      </w:pPr>
    </w:lvl>
  </w:abstractNum>
  <w:abstractNum w:abstractNumId="13" w15:restartNumberingAfterBreak="0">
    <w:nsid w:val="33410C3E"/>
    <w:multiLevelType w:val="hybridMultilevel"/>
    <w:tmpl w:val="9FCA7120"/>
    <w:lvl w:ilvl="0" w:tplc="0409000F">
      <w:start w:val="1"/>
      <w:numFmt w:val="decimal"/>
      <w:lvlText w:val="%1."/>
      <w:lvlJc w:val="left"/>
      <w:pPr>
        <w:tabs>
          <w:tab w:val="num" w:pos="420"/>
        </w:tabs>
        <w:ind w:left="420" w:hanging="420"/>
      </w:pPr>
      <w:rPr>
        <w:rFonts w:cs="Times New Roman"/>
      </w:rPr>
    </w:lvl>
    <w:lvl w:ilvl="1" w:tplc="04090001">
      <w:start w:val="1"/>
      <w:numFmt w:val="bullet"/>
      <w:lvlText w:val=""/>
      <w:lvlJc w:val="left"/>
      <w:pPr>
        <w:tabs>
          <w:tab w:val="num" w:pos="840"/>
        </w:tabs>
        <w:ind w:left="840" w:hanging="420"/>
      </w:pPr>
      <w:rPr>
        <w:rFonts w:ascii="Wingdings" w:hAnsi="Wingdings" w:hint="default"/>
      </w:rPr>
    </w:lvl>
    <w:lvl w:ilvl="2" w:tplc="0409001B">
      <w:start w:val="1"/>
      <w:numFmt w:val="decimal"/>
      <w:lvlText w:val="%3."/>
      <w:lvlJc w:val="left"/>
      <w:pPr>
        <w:tabs>
          <w:tab w:val="num" w:pos="1740"/>
        </w:tabs>
        <w:ind w:left="1740" w:hanging="360"/>
      </w:pPr>
      <w:rPr>
        <w:rFonts w:cs="Times New Roman"/>
      </w:rPr>
    </w:lvl>
    <w:lvl w:ilvl="3" w:tplc="0409000F">
      <w:start w:val="1"/>
      <w:numFmt w:val="decimal"/>
      <w:lvlText w:val="%4."/>
      <w:lvlJc w:val="left"/>
      <w:pPr>
        <w:tabs>
          <w:tab w:val="num" w:pos="2460"/>
        </w:tabs>
        <w:ind w:left="2460" w:hanging="360"/>
      </w:pPr>
      <w:rPr>
        <w:rFonts w:cs="Times New Roman"/>
      </w:rPr>
    </w:lvl>
    <w:lvl w:ilvl="4" w:tplc="04090019">
      <w:start w:val="1"/>
      <w:numFmt w:val="decimal"/>
      <w:lvlText w:val="%5."/>
      <w:lvlJc w:val="left"/>
      <w:pPr>
        <w:tabs>
          <w:tab w:val="num" w:pos="3180"/>
        </w:tabs>
        <w:ind w:left="3180" w:hanging="360"/>
      </w:pPr>
      <w:rPr>
        <w:rFonts w:cs="Times New Roman"/>
      </w:rPr>
    </w:lvl>
    <w:lvl w:ilvl="5" w:tplc="0409001B">
      <w:start w:val="1"/>
      <w:numFmt w:val="decimal"/>
      <w:lvlText w:val="%6."/>
      <w:lvlJc w:val="left"/>
      <w:pPr>
        <w:tabs>
          <w:tab w:val="num" w:pos="3900"/>
        </w:tabs>
        <w:ind w:left="3900" w:hanging="360"/>
      </w:pPr>
      <w:rPr>
        <w:rFonts w:cs="Times New Roman"/>
      </w:rPr>
    </w:lvl>
    <w:lvl w:ilvl="6" w:tplc="0409000F">
      <w:start w:val="1"/>
      <w:numFmt w:val="decimal"/>
      <w:lvlText w:val="%7."/>
      <w:lvlJc w:val="left"/>
      <w:pPr>
        <w:tabs>
          <w:tab w:val="num" w:pos="4620"/>
        </w:tabs>
        <w:ind w:left="4620" w:hanging="360"/>
      </w:pPr>
      <w:rPr>
        <w:rFonts w:cs="Times New Roman"/>
      </w:rPr>
    </w:lvl>
    <w:lvl w:ilvl="7" w:tplc="04090019">
      <w:start w:val="1"/>
      <w:numFmt w:val="decimal"/>
      <w:lvlText w:val="%8."/>
      <w:lvlJc w:val="left"/>
      <w:pPr>
        <w:tabs>
          <w:tab w:val="num" w:pos="5340"/>
        </w:tabs>
        <w:ind w:left="5340" w:hanging="360"/>
      </w:pPr>
      <w:rPr>
        <w:rFonts w:cs="Times New Roman"/>
      </w:rPr>
    </w:lvl>
    <w:lvl w:ilvl="8" w:tplc="0409001B">
      <w:start w:val="1"/>
      <w:numFmt w:val="decimal"/>
      <w:lvlText w:val="%9."/>
      <w:lvlJc w:val="left"/>
      <w:pPr>
        <w:tabs>
          <w:tab w:val="num" w:pos="6060"/>
        </w:tabs>
        <w:ind w:left="6060" w:hanging="360"/>
      </w:pPr>
      <w:rPr>
        <w:rFonts w:cs="Times New Roman"/>
      </w:rPr>
    </w:lvl>
  </w:abstractNum>
  <w:abstractNum w:abstractNumId="14" w15:restartNumberingAfterBreak="0">
    <w:nsid w:val="3461326D"/>
    <w:multiLevelType w:val="hybridMultilevel"/>
    <w:tmpl w:val="F5EAA8E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5596159"/>
    <w:multiLevelType w:val="hybridMultilevel"/>
    <w:tmpl w:val="D1427ED2"/>
    <w:lvl w:ilvl="0" w:tplc="6B9A51CE">
      <w:start w:val="1"/>
      <w:numFmt w:val="lowerRoman"/>
      <w:lvlText w:val="%1)"/>
      <w:lvlJc w:val="left"/>
      <w:pPr>
        <w:tabs>
          <w:tab w:val="num" w:pos="1440"/>
        </w:tabs>
        <w:ind w:left="1440" w:hanging="720"/>
      </w:pPr>
      <w:rPr>
        <w:rFonts w:hint="default"/>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16" w15:restartNumberingAfterBreak="0">
    <w:nsid w:val="36C55B26"/>
    <w:multiLevelType w:val="hybridMultilevel"/>
    <w:tmpl w:val="4ADA0210"/>
    <w:lvl w:ilvl="0" w:tplc="9DB849B2">
      <w:start w:val="5"/>
      <w:numFmt w:val="decimal"/>
      <w:pStyle w:val="Heading1"/>
      <w:lvlText w:val="%1."/>
      <w:lvlJc w:val="left"/>
      <w:pPr>
        <w:tabs>
          <w:tab w:val="num" w:pos="360"/>
        </w:tabs>
        <w:ind w:left="0" w:firstLine="0"/>
      </w:pPr>
      <w:rPr>
        <w:rFonts w:hint="eastAsia"/>
      </w:rPr>
    </w:lvl>
    <w:lvl w:ilvl="1" w:tplc="282C9F8A">
      <w:start w:val="1"/>
      <w:numFmt w:val="lowerLetter"/>
      <w:lvlText w:val="(%2)"/>
      <w:lvlJc w:val="left"/>
      <w:pPr>
        <w:tabs>
          <w:tab w:val="num" w:pos="1175"/>
        </w:tabs>
        <w:ind w:left="1175" w:hanging="375"/>
      </w:pPr>
      <w:rPr>
        <w:rFonts w:hint="eastAsia"/>
      </w:rPr>
    </w:lvl>
    <w:lvl w:ilvl="2" w:tplc="8564D1F0">
      <w:start w:val="1"/>
      <w:numFmt w:val="upperLetter"/>
      <w:lvlText w:val="(%3)"/>
      <w:lvlJc w:val="left"/>
      <w:pPr>
        <w:tabs>
          <w:tab w:val="num" w:pos="1650"/>
        </w:tabs>
        <w:ind w:left="1650" w:hanging="450"/>
      </w:pPr>
      <w:rPr>
        <w:rFonts w:hint="default"/>
      </w:rPr>
    </w:lvl>
    <w:lvl w:ilvl="3" w:tplc="0409000F" w:tentative="1">
      <w:start w:val="1"/>
      <w:numFmt w:val="decimal"/>
      <w:lvlText w:val="%4."/>
      <w:lvlJc w:val="left"/>
      <w:pPr>
        <w:tabs>
          <w:tab w:val="num" w:pos="2000"/>
        </w:tabs>
        <w:ind w:left="2000" w:hanging="400"/>
      </w:pPr>
    </w:lvl>
    <w:lvl w:ilvl="4" w:tplc="04090019" w:tentative="1">
      <w:start w:val="1"/>
      <w:numFmt w:val="upperLetter"/>
      <w:lvlText w:val="%5."/>
      <w:lvlJc w:val="left"/>
      <w:pPr>
        <w:tabs>
          <w:tab w:val="num" w:pos="2400"/>
        </w:tabs>
        <w:ind w:left="2400" w:hanging="400"/>
      </w:pPr>
    </w:lvl>
    <w:lvl w:ilvl="5" w:tplc="0409001B" w:tentative="1">
      <w:start w:val="1"/>
      <w:numFmt w:val="lowerRoman"/>
      <w:lvlText w:val="%6."/>
      <w:lvlJc w:val="right"/>
      <w:pPr>
        <w:tabs>
          <w:tab w:val="num" w:pos="2800"/>
        </w:tabs>
        <w:ind w:left="2800" w:hanging="400"/>
      </w:pPr>
    </w:lvl>
    <w:lvl w:ilvl="6" w:tplc="0409000F" w:tentative="1">
      <w:start w:val="1"/>
      <w:numFmt w:val="decimal"/>
      <w:lvlText w:val="%7."/>
      <w:lvlJc w:val="left"/>
      <w:pPr>
        <w:tabs>
          <w:tab w:val="num" w:pos="3200"/>
        </w:tabs>
        <w:ind w:left="3200" w:hanging="400"/>
      </w:pPr>
    </w:lvl>
    <w:lvl w:ilvl="7" w:tplc="04090019" w:tentative="1">
      <w:start w:val="1"/>
      <w:numFmt w:val="upperLetter"/>
      <w:lvlText w:val="%8."/>
      <w:lvlJc w:val="left"/>
      <w:pPr>
        <w:tabs>
          <w:tab w:val="num" w:pos="3600"/>
        </w:tabs>
        <w:ind w:left="3600" w:hanging="400"/>
      </w:pPr>
    </w:lvl>
    <w:lvl w:ilvl="8" w:tplc="0409001B" w:tentative="1">
      <w:start w:val="1"/>
      <w:numFmt w:val="lowerRoman"/>
      <w:lvlText w:val="%9."/>
      <w:lvlJc w:val="right"/>
      <w:pPr>
        <w:tabs>
          <w:tab w:val="num" w:pos="4000"/>
        </w:tabs>
        <w:ind w:left="4000" w:hanging="400"/>
      </w:pPr>
    </w:lvl>
  </w:abstractNum>
  <w:abstractNum w:abstractNumId="17" w15:restartNumberingAfterBreak="0">
    <w:nsid w:val="36CC0068"/>
    <w:multiLevelType w:val="hybridMultilevel"/>
    <w:tmpl w:val="6C882FA8"/>
    <w:lvl w:ilvl="0" w:tplc="AA54DBB8">
      <w:start w:val="1"/>
      <w:numFmt w:val="bullet"/>
      <w:lvlText w:val=""/>
      <w:lvlJc w:val="left"/>
      <w:pPr>
        <w:tabs>
          <w:tab w:val="num" w:pos="720"/>
        </w:tabs>
        <w:ind w:left="720" w:hanging="360"/>
      </w:pPr>
      <w:rPr>
        <w:rFonts w:ascii="Wingdings" w:hAnsi="Wingdings" w:hint="default"/>
      </w:rPr>
    </w:lvl>
    <w:lvl w:ilvl="1" w:tplc="B81ED7EA">
      <w:start w:val="1"/>
      <w:numFmt w:val="bullet"/>
      <w:lvlText w:val=""/>
      <w:lvlJc w:val="left"/>
      <w:pPr>
        <w:tabs>
          <w:tab w:val="num" w:pos="1440"/>
        </w:tabs>
        <w:ind w:left="1440" w:hanging="360"/>
      </w:pPr>
      <w:rPr>
        <w:rFonts w:ascii="Wingdings" w:hAnsi="Wingdings" w:hint="default"/>
      </w:rPr>
    </w:lvl>
    <w:lvl w:ilvl="2" w:tplc="CF769178" w:tentative="1">
      <w:start w:val="1"/>
      <w:numFmt w:val="bullet"/>
      <w:lvlText w:val=""/>
      <w:lvlJc w:val="left"/>
      <w:pPr>
        <w:tabs>
          <w:tab w:val="num" w:pos="2160"/>
        </w:tabs>
        <w:ind w:left="2160" w:hanging="360"/>
      </w:pPr>
      <w:rPr>
        <w:rFonts w:ascii="Wingdings" w:hAnsi="Wingdings" w:hint="default"/>
      </w:rPr>
    </w:lvl>
    <w:lvl w:ilvl="3" w:tplc="18245E06" w:tentative="1">
      <w:start w:val="1"/>
      <w:numFmt w:val="bullet"/>
      <w:lvlText w:val=""/>
      <w:lvlJc w:val="left"/>
      <w:pPr>
        <w:tabs>
          <w:tab w:val="num" w:pos="2880"/>
        </w:tabs>
        <w:ind w:left="2880" w:hanging="360"/>
      </w:pPr>
      <w:rPr>
        <w:rFonts w:ascii="Wingdings" w:hAnsi="Wingdings" w:hint="default"/>
      </w:rPr>
    </w:lvl>
    <w:lvl w:ilvl="4" w:tplc="A232DCCA" w:tentative="1">
      <w:start w:val="1"/>
      <w:numFmt w:val="bullet"/>
      <w:lvlText w:val=""/>
      <w:lvlJc w:val="left"/>
      <w:pPr>
        <w:tabs>
          <w:tab w:val="num" w:pos="3600"/>
        </w:tabs>
        <w:ind w:left="3600" w:hanging="360"/>
      </w:pPr>
      <w:rPr>
        <w:rFonts w:ascii="Wingdings" w:hAnsi="Wingdings" w:hint="default"/>
      </w:rPr>
    </w:lvl>
    <w:lvl w:ilvl="5" w:tplc="E81E8280" w:tentative="1">
      <w:start w:val="1"/>
      <w:numFmt w:val="bullet"/>
      <w:lvlText w:val=""/>
      <w:lvlJc w:val="left"/>
      <w:pPr>
        <w:tabs>
          <w:tab w:val="num" w:pos="4320"/>
        </w:tabs>
        <w:ind w:left="4320" w:hanging="360"/>
      </w:pPr>
      <w:rPr>
        <w:rFonts w:ascii="Wingdings" w:hAnsi="Wingdings" w:hint="default"/>
      </w:rPr>
    </w:lvl>
    <w:lvl w:ilvl="6" w:tplc="D604DEC2" w:tentative="1">
      <w:start w:val="1"/>
      <w:numFmt w:val="bullet"/>
      <w:lvlText w:val=""/>
      <w:lvlJc w:val="left"/>
      <w:pPr>
        <w:tabs>
          <w:tab w:val="num" w:pos="5040"/>
        </w:tabs>
        <w:ind w:left="5040" w:hanging="360"/>
      </w:pPr>
      <w:rPr>
        <w:rFonts w:ascii="Wingdings" w:hAnsi="Wingdings" w:hint="default"/>
      </w:rPr>
    </w:lvl>
    <w:lvl w:ilvl="7" w:tplc="5268E264" w:tentative="1">
      <w:start w:val="1"/>
      <w:numFmt w:val="bullet"/>
      <w:lvlText w:val=""/>
      <w:lvlJc w:val="left"/>
      <w:pPr>
        <w:tabs>
          <w:tab w:val="num" w:pos="5760"/>
        </w:tabs>
        <w:ind w:left="5760" w:hanging="360"/>
      </w:pPr>
      <w:rPr>
        <w:rFonts w:ascii="Wingdings" w:hAnsi="Wingdings" w:hint="default"/>
      </w:rPr>
    </w:lvl>
    <w:lvl w:ilvl="8" w:tplc="C900926E"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7463296"/>
    <w:multiLevelType w:val="hybridMultilevel"/>
    <w:tmpl w:val="8E06E920"/>
    <w:lvl w:ilvl="0" w:tplc="34CA9EE0">
      <w:start w:val="1"/>
      <w:numFmt w:val="lowerLetter"/>
      <w:lvlText w:val="%1)"/>
      <w:lvlJc w:val="left"/>
      <w:pPr>
        <w:ind w:left="555" w:hanging="360"/>
      </w:pPr>
      <w:rPr>
        <w:rFonts w:hint="default"/>
        <w:color w:val="auto"/>
      </w:rPr>
    </w:lvl>
    <w:lvl w:ilvl="1" w:tplc="04090019" w:tentative="1">
      <w:start w:val="1"/>
      <w:numFmt w:val="lowerLetter"/>
      <w:lvlText w:val="%2)"/>
      <w:lvlJc w:val="left"/>
      <w:pPr>
        <w:ind w:left="1035" w:hanging="420"/>
      </w:pPr>
    </w:lvl>
    <w:lvl w:ilvl="2" w:tplc="0409001B" w:tentative="1">
      <w:start w:val="1"/>
      <w:numFmt w:val="lowerRoman"/>
      <w:lvlText w:val="%3."/>
      <w:lvlJc w:val="right"/>
      <w:pPr>
        <w:ind w:left="1455" w:hanging="420"/>
      </w:pPr>
    </w:lvl>
    <w:lvl w:ilvl="3" w:tplc="0409000F" w:tentative="1">
      <w:start w:val="1"/>
      <w:numFmt w:val="decimal"/>
      <w:lvlText w:val="%4."/>
      <w:lvlJc w:val="left"/>
      <w:pPr>
        <w:ind w:left="1875" w:hanging="420"/>
      </w:pPr>
    </w:lvl>
    <w:lvl w:ilvl="4" w:tplc="04090019" w:tentative="1">
      <w:start w:val="1"/>
      <w:numFmt w:val="lowerLetter"/>
      <w:lvlText w:val="%5)"/>
      <w:lvlJc w:val="left"/>
      <w:pPr>
        <w:ind w:left="2295" w:hanging="420"/>
      </w:pPr>
    </w:lvl>
    <w:lvl w:ilvl="5" w:tplc="0409001B" w:tentative="1">
      <w:start w:val="1"/>
      <w:numFmt w:val="lowerRoman"/>
      <w:lvlText w:val="%6."/>
      <w:lvlJc w:val="right"/>
      <w:pPr>
        <w:ind w:left="2715" w:hanging="420"/>
      </w:pPr>
    </w:lvl>
    <w:lvl w:ilvl="6" w:tplc="0409000F" w:tentative="1">
      <w:start w:val="1"/>
      <w:numFmt w:val="decimal"/>
      <w:lvlText w:val="%7."/>
      <w:lvlJc w:val="left"/>
      <w:pPr>
        <w:ind w:left="3135" w:hanging="420"/>
      </w:pPr>
    </w:lvl>
    <w:lvl w:ilvl="7" w:tplc="04090019" w:tentative="1">
      <w:start w:val="1"/>
      <w:numFmt w:val="lowerLetter"/>
      <w:lvlText w:val="%8)"/>
      <w:lvlJc w:val="left"/>
      <w:pPr>
        <w:ind w:left="3555" w:hanging="420"/>
      </w:pPr>
    </w:lvl>
    <w:lvl w:ilvl="8" w:tplc="0409001B" w:tentative="1">
      <w:start w:val="1"/>
      <w:numFmt w:val="lowerRoman"/>
      <w:lvlText w:val="%9."/>
      <w:lvlJc w:val="right"/>
      <w:pPr>
        <w:ind w:left="3975" w:hanging="420"/>
      </w:pPr>
    </w:lvl>
  </w:abstractNum>
  <w:abstractNum w:abstractNumId="19" w15:restartNumberingAfterBreak="0">
    <w:nsid w:val="3B962598"/>
    <w:multiLevelType w:val="hybridMultilevel"/>
    <w:tmpl w:val="C6B6DCBA"/>
    <w:lvl w:ilvl="0" w:tplc="04090011">
      <w:start w:val="1"/>
      <w:numFmt w:val="decimal"/>
      <w:lvlText w:val="%1)"/>
      <w:lvlJc w:val="left"/>
      <w:pPr>
        <w:tabs>
          <w:tab w:val="num" w:pos="840"/>
        </w:tabs>
        <w:ind w:left="840" w:hanging="420"/>
      </w:pPr>
    </w:lvl>
    <w:lvl w:ilvl="1" w:tplc="04090001">
      <w:start w:val="1"/>
      <w:numFmt w:val="bullet"/>
      <w:lvlText w:val=""/>
      <w:lvlJc w:val="left"/>
      <w:pPr>
        <w:tabs>
          <w:tab w:val="num" w:pos="1260"/>
        </w:tabs>
        <w:ind w:left="1260" w:hanging="420"/>
      </w:pPr>
      <w:rPr>
        <w:rFonts w:ascii="Wingdings" w:hAnsi="Wingdings" w:hint="default"/>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0" w15:restartNumberingAfterBreak="0">
    <w:nsid w:val="3E4E7AA3"/>
    <w:multiLevelType w:val="hybridMultilevel"/>
    <w:tmpl w:val="FAC034CA"/>
    <w:lvl w:ilvl="0" w:tplc="AFD636B4">
      <w:start w:val="1"/>
      <w:numFmt w:val="decimal"/>
      <w:lvlText w:val="%1."/>
      <w:lvlJc w:val="left"/>
      <w:pPr>
        <w:ind w:left="360" w:hanging="36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1" w15:restartNumberingAfterBreak="0">
    <w:nsid w:val="41441B6F"/>
    <w:multiLevelType w:val="hybridMultilevel"/>
    <w:tmpl w:val="48C04FC6"/>
    <w:lvl w:ilvl="0" w:tplc="30ACB59A">
      <w:start w:val="1"/>
      <w:numFmt w:val="decimal"/>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41837CB2"/>
    <w:multiLevelType w:val="hybridMultilevel"/>
    <w:tmpl w:val="F918B47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6DB07B0"/>
    <w:multiLevelType w:val="hybridMultilevel"/>
    <w:tmpl w:val="3B7C5B60"/>
    <w:lvl w:ilvl="0" w:tplc="FB6C16F2">
      <w:start w:val="1"/>
      <w:numFmt w:val="bullet"/>
      <w:lvlText w:val=""/>
      <w:lvlJc w:val="left"/>
      <w:pPr>
        <w:tabs>
          <w:tab w:val="num" w:pos="720"/>
        </w:tabs>
        <w:ind w:left="720" w:hanging="360"/>
      </w:pPr>
      <w:rPr>
        <w:rFonts w:ascii="Wingdings" w:hAnsi="Wingdings" w:hint="default"/>
      </w:rPr>
    </w:lvl>
    <w:lvl w:ilvl="1" w:tplc="CA00E144">
      <w:start w:val="189"/>
      <w:numFmt w:val="bullet"/>
      <w:lvlText w:val=""/>
      <w:lvlJc w:val="left"/>
      <w:pPr>
        <w:tabs>
          <w:tab w:val="num" w:pos="1440"/>
        </w:tabs>
        <w:ind w:left="1440" w:hanging="360"/>
      </w:pPr>
      <w:rPr>
        <w:rFonts w:ascii="Wingdings" w:hAnsi="Wingdings" w:hint="default"/>
      </w:rPr>
    </w:lvl>
    <w:lvl w:ilvl="2" w:tplc="B36A975E" w:tentative="1">
      <w:start w:val="1"/>
      <w:numFmt w:val="bullet"/>
      <w:lvlText w:val=""/>
      <w:lvlJc w:val="left"/>
      <w:pPr>
        <w:tabs>
          <w:tab w:val="num" w:pos="2160"/>
        </w:tabs>
        <w:ind w:left="2160" w:hanging="360"/>
      </w:pPr>
      <w:rPr>
        <w:rFonts w:ascii="Wingdings" w:hAnsi="Wingdings" w:hint="default"/>
      </w:rPr>
    </w:lvl>
    <w:lvl w:ilvl="3" w:tplc="6E122A64" w:tentative="1">
      <w:start w:val="1"/>
      <w:numFmt w:val="bullet"/>
      <w:lvlText w:val=""/>
      <w:lvlJc w:val="left"/>
      <w:pPr>
        <w:tabs>
          <w:tab w:val="num" w:pos="2880"/>
        </w:tabs>
        <w:ind w:left="2880" w:hanging="360"/>
      </w:pPr>
      <w:rPr>
        <w:rFonts w:ascii="Wingdings" w:hAnsi="Wingdings" w:hint="default"/>
      </w:rPr>
    </w:lvl>
    <w:lvl w:ilvl="4" w:tplc="CB98017A" w:tentative="1">
      <w:start w:val="1"/>
      <w:numFmt w:val="bullet"/>
      <w:lvlText w:val=""/>
      <w:lvlJc w:val="left"/>
      <w:pPr>
        <w:tabs>
          <w:tab w:val="num" w:pos="3600"/>
        </w:tabs>
        <w:ind w:left="3600" w:hanging="360"/>
      </w:pPr>
      <w:rPr>
        <w:rFonts w:ascii="Wingdings" w:hAnsi="Wingdings" w:hint="default"/>
      </w:rPr>
    </w:lvl>
    <w:lvl w:ilvl="5" w:tplc="EEC6EB14" w:tentative="1">
      <w:start w:val="1"/>
      <w:numFmt w:val="bullet"/>
      <w:lvlText w:val=""/>
      <w:lvlJc w:val="left"/>
      <w:pPr>
        <w:tabs>
          <w:tab w:val="num" w:pos="4320"/>
        </w:tabs>
        <w:ind w:left="4320" w:hanging="360"/>
      </w:pPr>
      <w:rPr>
        <w:rFonts w:ascii="Wingdings" w:hAnsi="Wingdings" w:hint="default"/>
      </w:rPr>
    </w:lvl>
    <w:lvl w:ilvl="6" w:tplc="255227A2" w:tentative="1">
      <w:start w:val="1"/>
      <w:numFmt w:val="bullet"/>
      <w:lvlText w:val=""/>
      <w:lvlJc w:val="left"/>
      <w:pPr>
        <w:tabs>
          <w:tab w:val="num" w:pos="5040"/>
        </w:tabs>
        <w:ind w:left="5040" w:hanging="360"/>
      </w:pPr>
      <w:rPr>
        <w:rFonts w:ascii="Wingdings" w:hAnsi="Wingdings" w:hint="default"/>
      </w:rPr>
    </w:lvl>
    <w:lvl w:ilvl="7" w:tplc="CF6C05B6" w:tentative="1">
      <w:start w:val="1"/>
      <w:numFmt w:val="bullet"/>
      <w:lvlText w:val=""/>
      <w:lvlJc w:val="left"/>
      <w:pPr>
        <w:tabs>
          <w:tab w:val="num" w:pos="5760"/>
        </w:tabs>
        <w:ind w:left="5760" w:hanging="360"/>
      </w:pPr>
      <w:rPr>
        <w:rFonts w:ascii="Wingdings" w:hAnsi="Wingdings" w:hint="default"/>
      </w:rPr>
    </w:lvl>
    <w:lvl w:ilvl="8" w:tplc="8A845D62"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0F33007"/>
    <w:multiLevelType w:val="multilevel"/>
    <w:tmpl w:val="0409001D"/>
    <w:lvl w:ilvl="0">
      <w:start w:val="1"/>
      <w:numFmt w:val="decimal"/>
      <w:lvlText w:val="%1"/>
      <w:lvlJc w:val="left"/>
      <w:pPr>
        <w:ind w:left="425" w:hanging="425"/>
      </w:pPr>
      <w:rPr>
        <w:rFonts w:hint="default"/>
      </w:r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5" w15:restartNumberingAfterBreak="0">
    <w:nsid w:val="53384B8E"/>
    <w:multiLevelType w:val="hybridMultilevel"/>
    <w:tmpl w:val="1C3EF312"/>
    <w:lvl w:ilvl="0" w:tplc="BCB034A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6" w15:restartNumberingAfterBreak="0">
    <w:nsid w:val="54BB44D1"/>
    <w:multiLevelType w:val="hybridMultilevel"/>
    <w:tmpl w:val="60C60426"/>
    <w:lvl w:ilvl="0" w:tplc="7214E546">
      <w:start w:val="1"/>
      <w:numFmt w:val="decimal"/>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7" w15:restartNumberingAfterBreak="0">
    <w:nsid w:val="54BD1EB2"/>
    <w:multiLevelType w:val="hybridMultilevel"/>
    <w:tmpl w:val="625CD314"/>
    <w:lvl w:ilvl="0" w:tplc="0409000F">
      <w:start w:val="1"/>
      <w:numFmt w:val="decimal"/>
      <w:lvlText w:val="%1."/>
      <w:lvlJc w:val="left"/>
      <w:pPr>
        <w:tabs>
          <w:tab w:val="num" w:pos="480"/>
        </w:tabs>
        <w:ind w:left="480" w:hanging="48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8" w15:restartNumberingAfterBreak="0">
    <w:nsid w:val="558A4E7A"/>
    <w:multiLevelType w:val="hybridMultilevel"/>
    <w:tmpl w:val="A4282ABA"/>
    <w:lvl w:ilvl="0" w:tplc="042A000F">
      <w:start w:val="1"/>
      <w:numFmt w:val="decimal"/>
      <w:lvlText w:val="%1."/>
      <w:lvlJc w:val="left"/>
      <w:pPr>
        <w:ind w:left="720" w:hanging="360"/>
      </w:p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9" w15:restartNumberingAfterBreak="0">
    <w:nsid w:val="567168A8"/>
    <w:multiLevelType w:val="hybridMultilevel"/>
    <w:tmpl w:val="73F4C9CE"/>
    <w:lvl w:ilvl="0" w:tplc="042A000F">
      <w:start w:val="1"/>
      <w:numFmt w:val="decimal"/>
      <w:lvlText w:val="%1."/>
      <w:lvlJc w:val="left"/>
      <w:pPr>
        <w:ind w:left="720" w:hanging="360"/>
      </w:p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30" w15:restartNumberingAfterBreak="0">
    <w:nsid w:val="56BA764C"/>
    <w:multiLevelType w:val="hybridMultilevel"/>
    <w:tmpl w:val="64300C50"/>
    <w:lvl w:ilvl="0" w:tplc="34090015">
      <w:start w:val="1"/>
      <w:numFmt w:val="upp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1" w15:restartNumberingAfterBreak="0">
    <w:nsid w:val="572F5E36"/>
    <w:multiLevelType w:val="hybridMultilevel"/>
    <w:tmpl w:val="0BF616D0"/>
    <w:lvl w:ilvl="0" w:tplc="0E6A7702">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BF502E2"/>
    <w:multiLevelType w:val="hybridMultilevel"/>
    <w:tmpl w:val="C1B0258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5E150EB5"/>
    <w:multiLevelType w:val="multilevel"/>
    <w:tmpl w:val="FF04E53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4" w15:restartNumberingAfterBreak="0">
    <w:nsid w:val="66115D7D"/>
    <w:multiLevelType w:val="hybridMultilevel"/>
    <w:tmpl w:val="ABD46350"/>
    <w:lvl w:ilvl="0" w:tplc="9114217A">
      <w:start w:val="1"/>
      <w:numFmt w:val="bullet"/>
      <w:lvlText w:val=""/>
      <w:lvlJc w:val="left"/>
      <w:pPr>
        <w:tabs>
          <w:tab w:val="num" w:pos="720"/>
        </w:tabs>
        <w:ind w:left="720" w:hanging="360"/>
      </w:pPr>
      <w:rPr>
        <w:rFonts w:ascii="Wingdings" w:hAnsi="Wingdings" w:hint="default"/>
      </w:rPr>
    </w:lvl>
    <w:lvl w:ilvl="1" w:tplc="8774E684" w:tentative="1">
      <w:start w:val="1"/>
      <w:numFmt w:val="bullet"/>
      <w:lvlText w:val=""/>
      <w:lvlJc w:val="left"/>
      <w:pPr>
        <w:tabs>
          <w:tab w:val="num" w:pos="1440"/>
        </w:tabs>
        <w:ind w:left="1440" w:hanging="360"/>
      </w:pPr>
      <w:rPr>
        <w:rFonts w:ascii="Wingdings" w:hAnsi="Wingdings" w:hint="default"/>
      </w:rPr>
    </w:lvl>
    <w:lvl w:ilvl="2" w:tplc="F10E5C4E" w:tentative="1">
      <w:start w:val="1"/>
      <w:numFmt w:val="bullet"/>
      <w:lvlText w:val=""/>
      <w:lvlJc w:val="left"/>
      <w:pPr>
        <w:tabs>
          <w:tab w:val="num" w:pos="2160"/>
        </w:tabs>
        <w:ind w:left="2160" w:hanging="360"/>
      </w:pPr>
      <w:rPr>
        <w:rFonts w:ascii="Wingdings" w:hAnsi="Wingdings" w:hint="default"/>
      </w:rPr>
    </w:lvl>
    <w:lvl w:ilvl="3" w:tplc="A4083134" w:tentative="1">
      <w:start w:val="1"/>
      <w:numFmt w:val="bullet"/>
      <w:lvlText w:val=""/>
      <w:lvlJc w:val="left"/>
      <w:pPr>
        <w:tabs>
          <w:tab w:val="num" w:pos="2880"/>
        </w:tabs>
        <w:ind w:left="2880" w:hanging="360"/>
      </w:pPr>
      <w:rPr>
        <w:rFonts w:ascii="Wingdings" w:hAnsi="Wingdings" w:hint="default"/>
      </w:rPr>
    </w:lvl>
    <w:lvl w:ilvl="4" w:tplc="25B87E32" w:tentative="1">
      <w:start w:val="1"/>
      <w:numFmt w:val="bullet"/>
      <w:lvlText w:val=""/>
      <w:lvlJc w:val="left"/>
      <w:pPr>
        <w:tabs>
          <w:tab w:val="num" w:pos="3600"/>
        </w:tabs>
        <w:ind w:left="3600" w:hanging="360"/>
      </w:pPr>
      <w:rPr>
        <w:rFonts w:ascii="Wingdings" w:hAnsi="Wingdings" w:hint="default"/>
      </w:rPr>
    </w:lvl>
    <w:lvl w:ilvl="5" w:tplc="AA4A8AAE" w:tentative="1">
      <w:start w:val="1"/>
      <w:numFmt w:val="bullet"/>
      <w:lvlText w:val=""/>
      <w:lvlJc w:val="left"/>
      <w:pPr>
        <w:tabs>
          <w:tab w:val="num" w:pos="4320"/>
        </w:tabs>
        <w:ind w:left="4320" w:hanging="360"/>
      </w:pPr>
      <w:rPr>
        <w:rFonts w:ascii="Wingdings" w:hAnsi="Wingdings" w:hint="default"/>
      </w:rPr>
    </w:lvl>
    <w:lvl w:ilvl="6" w:tplc="9C2E100E" w:tentative="1">
      <w:start w:val="1"/>
      <w:numFmt w:val="bullet"/>
      <w:lvlText w:val=""/>
      <w:lvlJc w:val="left"/>
      <w:pPr>
        <w:tabs>
          <w:tab w:val="num" w:pos="5040"/>
        </w:tabs>
        <w:ind w:left="5040" w:hanging="360"/>
      </w:pPr>
      <w:rPr>
        <w:rFonts w:ascii="Wingdings" w:hAnsi="Wingdings" w:hint="default"/>
      </w:rPr>
    </w:lvl>
    <w:lvl w:ilvl="7" w:tplc="27F8DE5C" w:tentative="1">
      <w:start w:val="1"/>
      <w:numFmt w:val="bullet"/>
      <w:lvlText w:val=""/>
      <w:lvlJc w:val="left"/>
      <w:pPr>
        <w:tabs>
          <w:tab w:val="num" w:pos="5760"/>
        </w:tabs>
        <w:ind w:left="5760" w:hanging="360"/>
      </w:pPr>
      <w:rPr>
        <w:rFonts w:ascii="Wingdings" w:hAnsi="Wingdings" w:hint="default"/>
      </w:rPr>
    </w:lvl>
    <w:lvl w:ilvl="8" w:tplc="29B8FE06"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6BF70A5"/>
    <w:multiLevelType w:val="hybridMultilevel"/>
    <w:tmpl w:val="9F5274C2"/>
    <w:lvl w:ilvl="0" w:tplc="906C2A96">
      <w:start w:val="1"/>
      <w:numFmt w:val="lowerLetter"/>
      <w:lvlText w:val="(%1)"/>
      <w:lvlJc w:val="left"/>
      <w:pPr>
        <w:tabs>
          <w:tab w:val="num" w:pos="840"/>
        </w:tabs>
        <w:ind w:left="840" w:hanging="360"/>
      </w:pPr>
      <w:rPr>
        <w:rFonts w:ascii="Times New Roman" w:eastAsia="?s?O?uAe" w:hAnsi="Times New Roman" w:cs="Times New Roman"/>
      </w:rPr>
    </w:lvl>
    <w:lvl w:ilvl="1" w:tplc="04090019">
      <w:start w:val="1"/>
      <w:numFmt w:val="upperLetter"/>
      <w:lvlText w:val="%2."/>
      <w:lvlJc w:val="left"/>
      <w:pPr>
        <w:tabs>
          <w:tab w:val="num" w:pos="1280"/>
        </w:tabs>
        <w:ind w:left="1280" w:hanging="400"/>
      </w:pPr>
    </w:lvl>
    <w:lvl w:ilvl="2" w:tplc="0409001B" w:tentative="1">
      <w:start w:val="1"/>
      <w:numFmt w:val="lowerRoman"/>
      <w:lvlText w:val="%3."/>
      <w:lvlJc w:val="right"/>
      <w:pPr>
        <w:tabs>
          <w:tab w:val="num" w:pos="1680"/>
        </w:tabs>
        <w:ind w:left="1680" w:hanging="400"/>
      </w:pPr>
    </w:lvl>
    <w:lvl w:ilvl="3" w:tplc="0409000F" w:tentative="1">
      <w:start w:val="1"/>
      <w:numFmt w:val="decimal"/>
      <w:lvlText w:val="%4."/>
      <w:lvlJc w:val="left"/>
      <w:pPr>
        <w:tabs>
          <w:tab w:val="num" w:pos="2080"/>
        </w:tabs>
        <w:ind w:left="2080" w:hanging="400"/>
      </w:pPr>
    </w:lvl>
    <w:lvl w:ilvl="4" w:tplc="04090019" w:tentative="1">
      <w:start w:val="1"/>
      <w:numFmt w:val="upperLetter"/>
      <w:lvlText w:val="%5."/>
      <w:lvlJc w:val="left"/>
      <w:pPr>
        <w:tabs>
          <w:tab w:val="num" w:pos="2480"/>
        </w:tabs>
        <w:ind w:left="2480" w:hanging="400"/>
      </w:pPr>
    </w:lvl>
    <w:lvl w:ilvl="5" w:tplc="0409001B" w:tentative="1">
      <w:start w:val="1"/>
      <w:numFmt w:val="lowerRoman"/>
      <w:lvlText w:val="%6."/>
      <w:lvlJc w:val="right"/>
      <w:pPr>
        <w:tabs>
          <w:tab w:val="num" w:pos="2880"/>
        </w:tabs>
        <w:ind w:left="2880" w:hanging="400"/>
      </w:pPr>
    </w:lvl>
    <w:lvl w:ilvl="6" w:tplc="0409000F" w:tentative="1">
      <w:start w:val="1"/>
      <w:numFmt w:val="decimal"/>
      <w:lvlText w:val="%7."/>
      <w:lvlJc w:val="left"/>
      <w:pPr>
        <w:tabs>
          <w:tab w:val="num" w:pos="3280"/>
        </w:tabs>
        <w:ind w:left="3280" w:hanging="400"/>
      </w:pPr>
    </w:lvl>
    <w:lvl w:ilvl="7" w:tplc="04090019" w:tentative="1">
      <w:start w:val="1"/>
      <w:numFmt w:val="upperLetter"/>
      <w:lvlText w:val="%8."/>
      <w:lvlJc w:val="left"/>
      <w:pPr>
        <w:tabs>
          <w:tab w:val="num" w:pos="3680"/>
        </w:tabs>
        <w:ind w:left="3680" w:hanging="400"/>
      </w:pPr>
    </w:lvl>
    <w:lvl w:ilvl="8" w:tplc="0409001B" w:tentative="1">
      <w:start w:val="1"/>
      <w:numFmt w:val="lowerRoman"/>
      <w:lvlText w:val="%9."/>
      <w:lvlJc w:val="right"/>
      <w:pPr>
        <w:tabs>
          <w:tab w:val="num" w:pos="4080"/>
        </w:tabs>
        <w:ind w:left="4080" w:hanging="400"/>
      </w:pPr>
    </w:lvl>
  </w:abstractNum>
  <w:abstractNum w:abstractNumId="36" w15:restartNumberingAfterBreak="0">
    <w:nsid w:val="67A146A5"/>
    <w:multiLevelType w:val="hybridMultilevel"/>
    <w:tmpl w:val="BD62048C"/>
    <w:lvl w:ilvl="0" w:tplc="B2B2EDD8">
      <w:start w:val="1"/>
      <w:numFmt w:val="bullet"/>
      <w:lvlText w:val=""/>
      <w:lvlJc w:val="left"/>
      <w:pPr>
        <w:tabs>
          <w:tab w:val="num" w:pos="720"/>
        </w:tabs>
        <w:ind w:left="720" w:hanging="360"/>
      </w:pPr>
      <w:rPr>
        <w:rFonts w:ascii="Wingdings" w:hAnsi="Wingdings" w:hint="default"/>
      </w:rPr>
    </w:lvl>
    <w:lvl w:ilvl="1" w:tplc="04348158" w:tentative="1">
      <w:start w:val="1"/>
      <w:numFmt w:val="bullet"/>
      <w:lvlText w:val=""/>
      <w:lvlJc w:val="left"/>
      <w:pPr>
        <w:tabs>
          <w:tab w:val="num" w:pos="1440"/>
        </w:tabs>
        <w:ind w:left="1440" w:hanging="360"/>
      </w:pPr>
      <w:rPr>
        <w:rFonts w:ascii="Wingdings" w:hAnsi="Wingdings" w:hint="default"/>
      </w:rPr>
    </w:lvl>
    <w:lvl w:ilvl="2" w:tplc="9B20B704" w:tentative="1">
      <w:start w:val="1"/>
      <w:numFmt w:val="bullet"/>
      <w:lvlText w:val=""/>
      <w:lvlJc w:val="left"/>
      <w:pPr>
        <w:tabs>
          <w:tab w:val="num" w:pos="2160"/>
        </w:tabs>
        <w:ind w:left="2160" w:hanging="360"/>
      </w:pPr>
      <w:rPr>
        <w:rFonts w:ascii="Wingdings" w:hAnsi="Wingdings" w:hint="default"/>
      </w:rPr>
    </w:lvl>
    <w:lvl w:ilvl="3" w:tplc="8A7E675A" w:tentative="1">
      <w:start w:val="1"/>
      <w:numFmt w:val="bullet"/>
      <w:lvlText w:val=""/>
      <w:lvlJc w:val="left"/>
      <w:pPr>
        <w:tabs>
          <w:tab w:val="num" w:pos="2880"/>
        </w:tabs>
        <w:ind w:left="2880" w:hanging="360"/>
      </w:pPr>
      <w:rPr>
        <w:rFonts w:ascii="Wingdings" w:hAnsi="Wingdings" w:hint="default"/>
      </w:rPr>
    </w:lvl>
    <w:lvl w:ilvl="4" w:tplc="6DE466A8" w:tentative="1">
      <w:start w:val="1"/>
      <w:numFmt w:val="bullet"/>
      <w:lvlText w:val=""/>
      <w:lvlJc w:val="left"/>
      <w:pPr>
        <w:tabs>
          <w:tab w:val="num" w:pos="3600"/>
        </w:tabs>
        <w:ind w:left="3600" w:hanging="360"/>
      </w:pPr>
      <w:rPr>
        <w:rFonts w:ascii="Wingdings" w:hAnsi="Wingdings" w:hint="default"/>
      </w:rPr>
    </w:lvl>
    <w:lvl w:ilvl="5" w:tplc="BED6C5BE" w:tentative="1">
      <w:start w:val="1"/>
      <w:numFmt w:val="bullet"/>
      <w:lvlText w:val=""/>
      <w:lvlJc w:val="left"/>
      <w:pPr>
        <w:tabs>
          <w:tab w:val="num" w:pos="4320"/>
        </w:tabs>
        <w:ind w:left="4320" w:hanging="360"/>
      </w:pPr>
      <w:rPr>
        <w:rFonts w:ascii="Wingdings" w:hAnsi="Wingdings" w:hint="default"/>
      </w:rPr>
    </w:lvl>
    <w:lvl w:ilvl="6" w:tplc="BFF22AAC" w:tentative="1">
      <w:start w:val="1"/>
      <w:numFmt w:val="bullet"/>
      <w:lvlText w:val=""/>
      <w:lvlJc w:val="left"/>
      <w:pPr>
        <w:tabs>
          <w:tab w:val="num" w:pos="5040"/>
        </w:tabs>
        <w:ind w:left="5040" w:hanging="360"/>
      </w:pPr>
      <w:rPr>
        <w:rFonts w:ascii="Wingdings" w:hAnsi="Wingdings" w:hint="default"/>
      </w:rPr>
    </w:lvl>
    <w:lvl w:ilvl="7" w:tplc="9378F396" w:tentative="1">
      <w:start w:val="1"/>
      <w:numFmt w:val="bullet"/>
      <w:lvlText w:val=""/>
      <w:lvlJc w:val="left"/>
      <w:pPr>
        <w:tabs>
          <w:tab w:val="num" w:pos="5760"/>
        </w:tabs>
        <w:ind w:left="5760" w:hanging="360"/>
      </w:pPr>
      <w:rPr>
        <w:rFonts w:ascii="Wingdings" w:hAnsi="Wingdings" w:hint="default"/>
      </w:rPr>
    </w:lvl>
    <w:lvl w:ilvl="8" w:tplc="74904A3E"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7E6322A"/>
    <w:multiLevelType w:val="hybridMultilevel"/>
    <w:tmpl w:val="C6B6DCBA"/>
    <w:lvl w:ilvl="0" w:tplc="04090011">
      <w:start w:val="1"/>
      <w:numFmt w:val="decimal"/>
      <w:lvlText w:val="%1)"/>
      <w:lvlJc w:val="left"/>
      <w:pPr>
        <w:tabs>
          <w:tab w:val="num" w:pos="840"/>
        </w:tabs>
        <w:ind w:left="840" w:hanging="420"/>
      </w:pPr>
    </w:lvl>
    <w:lvl w:ilvl="1" w:tplc="04090001">
      <w:start w:val="1"/>
      <w:numFmt w:val="bullet"/>
      <w:lvlText w:val=""/>
      <w:lvlJc w:val="left"/>
      <w:pPr>
        <w:tabs>
          <w:tab w:val="num" w:pos="1260"/>
        </w:tabs>
        <w:ind w:left="1260" w:hanging="420"/>
      </w:pPr>
      <w:rPr>
        <w:rFonts w:ascii="Wingdings" w:hAnsi="Wingdings" w:hint="default"/>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38" w15:restartNumberingAfterBreak="0">
    <w:nsid w:val="6CE26BF5"/>
    <w:multiLevelType w:val="hybridMultilevel"/>
    <w:tmpl w:val="A6EE8BC4"/>
    <w:lvl w:ilvl="0" w:tplc="FCA4C098">
      <w:start w:val="1"/>
      <w:numFmt w:val="lowerLetter"/>
      <w:lvlText w:val="(%1)"/>
      <w:lvlJc w:val="left"/>
      <w:pPr>
        <w:tabs>
          <w:tab w:val="num" w:pos="760"/>
        </w:tabs>
        <w:ind w:left="760" w:hanging="360"/>
      </w:pPr>
      <w:rPr>
        <w:rFonts w:hint="eastAsia"/>
      </w:rPr>
    </w:lvl>
    <w:lvl w:ilvl="1" w:tplc="04090019" w:tentative="1">
      <w:start w:val="1"/>
      <w:numFmt w:val="upperLetter"/>
      <w:lvlText w:val="%2."/>
      <w:lvlJc w:val="left"/>
      <w:pPr>
        <w:tabs>
          <w:tab w:val="num" w:pos="1200"/>
        </w:tabs>
        <w:ind w:left="1200" w:hanging="400"/>
      </w:pPr>
    </w:lvl>
    <w:lvl w:ilvl="2" w:tplc="0409001B" w:tentative="1">
      <w:start w:val="1"/>
      <w:numFmt w:val="lowerRoman"/>
      <w:lvlText w:val="%3."/>
      <w:lvlJc w:val="right"/>
      <w:pPr>
        <w:tabs>
          <w:tab w:val="num" w:pos="1600"/>
        </w:tabs>
        <w:ind w:left="1600" w:hanging="400"/>
      </w:pPr>
    </w:lvl>
    <w:lvl w:ilvl="3" w:tplc="0409000F" w:tentative="1">
      <w:start w:val="1"/>
      <w:numFmt w:val="decimal"/>
      <w:lvlText w:val="%4."/>
      <w:lvlJc w:val="left"/>
      <w:pPr>
        <w:tabs>
          <w:tab w:val="num" w:pos="2000"/>
        </w:tabs>
        <w:ind w:left="2000" w:hanging="400"/>
      </w:pPr>
    </w:lvl>
    <w:lvl w:ilvl="4" w:tplc="04090019" w:tentative="1">
      <w:start w:val="1"/>
      <w:numFmt w:val="upperLetter"/>
      <w:lvlText w:val="%5."/>
      <w:lvlJc w:val="left"/>
      <w:pPr>
        <w:tabs>
          <w:tab w:val="num" w:pos="2400"/>
        </w:tabs>
        <w:ind w:left="2400" w:hanging="400"/>
      </w:pPr>
    </w:lvl>
    <w:lvl w:ilvl="5" w:tplc="0409001B" w:tentative="1">
      <w:start w:val="1"/>
      <w:numFmt w:val="lowerRoman"/>
      <w:lvlText w:val="%6."/>
      <w:lvlJc w:val="right"/>
      <w:pPr>
        <w:tabs>
          <w:tab w:val="num" w:pos="2800"/>
        </w:tabs>
        <w:ind w:left="2800" w:hanging="400"/>
      </w:pPr>
    </w:lvl>
    <w:lvl w:ilvl="6" w:tplc="0409000F" w:tentative="1">
      <w:start w:val="1"/>
      <w:numFmt w:val="decimal"/>
      <w:lvlText w:val="%7."/>
      <w:lvlJc w:val="left"/>
      <w:pPr>
        <w:tabs>
          <w:tab w:val="num" w:pos="3200"/>
        </w:tabs>
        <w:ind w:left="3200" w:hanging="400"/>
      </w:pPr>
    </w:lvl>
    <w:lvl w:ilvl="7" w:tplc="04090019" w:tentative="1">
      <w:start w:val="1"/>
      <w:numFmt w:val="upperLetter"/>
      <w:lvlText w:val="%8."/>
      <w:lvlJc w:val="left"/>
      <w:pPr>
        <w:tabs>
          <w:tab w:val="num" w:pos="3600"/>
        </w:tabs>
        <w:ind w:left="3600" w:hanging="400"/>
      </w:pPr>
    </w:lvl>
    <w:lvl w:ilvl="8" w:tplc="0409001B" w:tentative="1">
      <w:start w:val="1"/>
      <w:numFmt w:val="lowerRoman"/>
      <w:lvlText w:val="%9."/>
      <w:lvlJc w:val="right"/>
      <w:pPr>
        <w:tabs>
          <w:tab w:val="num" w:pos="4000"/>
        </w:tabs>
        <w:ind w:left="4000" w:hanging="400"/>
      </w:pPr>
    </w:lvl>
  </w:abstractNum>
  <w:abstractNum w:abstractNumId="39" w15:restartNumberingAfterBreak="0">
    <w:nsid w:val="721D1BB2"/>
    <w:multiLevelType w:val="hybridMultilevel"/>
    <w:tmpl w:val="64547F62"/>
    <w:lvl w:ilvl="0" w:tplc="5B1A68C4">
      <w:start w:val="1"/>
      <w:numFmt w:val="bullet"/>
      <w:lvlText w:val=""/>
      <w:lvlJc w:val="left"/>
      <w:pPr>
        <w:tabs>
          <w:tab w:val="num" w:pos="720"/>
        </w:tabs>
        <w:ind w:left="720" w:hanging="360"/>
      </w:pPr>
      <w:rPr>
        <w:rFonts w:ascii="Wingdings" w:hAnsi="Wingdings" w:hint="default"/>
      </w:rPr>
    </w:lvl>
    <w:lvl w:ilvl="1" w:tplc="8E721F52" w:tentative="1">
      <w:start w:val="1"/>
      <w:numFmt w:val="bullet"/>
      <w:lvlText w:val=""/>
      <w:lvlJc w:val="left"/>
      <w:pPr>
        <w:tabs>
          <w:tab w:val="num" w:pos="1440"/>
        </w:tabs>
        <w:ind w:left="1440" w:hanging="360"/>
      </w:pPr>
      <w:rPr>
        <w:rFonts w:ascii="Wingdings" w:hAnsi="Wingdings" w:hint="default"/>
      </w:rPr>
    </w:lvl>
    <w:lvl w:ilvl="2" w:tplc="0CB016C4" w:tentative="1">
      <w:start w:val="1"/>
      <w:numFmt w:val="bullet"/>
      <w:lvlText w:val=""/>
      <w:lvlJc w:val="left"/>
      <w:pPr>
        <w:tabs>
          <w:tab w:val="num" w:pos="2160"/>
        </w:tabs>
        <w:ind w:left="2160" w:hanging="360"/>
      </w:pPr>
      <w:rPr>
        <w:rFonts w:ascii="Wingdings" w:hAnsi="Wingdings" w:hint="default"/>
      </w:rPr>
    </w:lvl>
    <w:lvl w:ilvl="3" w:tplc="E2B026CC" w:tentative="1">
      <w:start w:val="1"/>
      <w:numFmt w:val="bullet"/>
      <w:lvlText w:val=""/>
      <w:lvlJc w:val="left"/>
      <w:pPr>
        <w:tabs>
          <w:tab w:val="num" w:pos="2880"/>
        </w:tabs>
        <w:ind w:left="2880" w:hanging="360"/>
      </w:pPr>
      <w:rPr>
        <w:rFonts w:ascii="Wingdings" w:hAnsi="Wingdings" w:hint="default"/>
      </w:rPr>
    </w:lvl>
    <w:lvl w:ilvl="4" w:tplc="D7A21766" w:tentative="1">
      <w:start w:val="1"/>
      <w:numFmt w:val="bullet"/>
      <w:lvlText w:val=""/>
      <w:lvlJc w:val="left"/>
      <w:pPr>
        <w:tabs>
          <w:tab w:val="num" w:pos="3600"/>
        </w:tabs>
        <w:ind w:left="3600" w:hanging="360"/>
      </w:pPr>
      <w:rPr>
        <w:rFonts w:ascii="Wingdings" w:hAnsi="Wingdings" w:hint="default"/>
      </w:rPr>
    </w:lvl>
    <w:lvl w:ilvl="5" w:tplc="148C8928" w:tentative="1">
      <w:start w:val="1"/>
      <w:numFmt w:val="bullet"/>
      <w:lvlText w:val=""/>
      <w:lvlJc w:val="left"/>
      <w:pPr>
        <w:tabs>
          <w:tab w:val="num" w:pos="4320"/>
        </w:tabs>
        <w:ind w:left="4320" w:hanging="360"/>
      </w:pPr>
      <w:rPr>
        <w:rFonts w:ascii="Wingdings" w:hAnsi="Wingdings" w:hint="default"/>
      </w:rPr>
    </w:lvl>
    <w:lvl w:ilvl="6" w:tplc="4BAEBD92" w:tentative="1">
      <w:start w:val="1"/>
      <w:numFmt w:val="bullet"/>
      <w:lvlText w:val=""/>
      <w:lvlJc w:val="left"/>
      <w:pPr>
        <w:tabs>
          <w:tab w:val="num" w:pos="5040"/>
        </w:tabs>
        <w:ind w:left="5040" w:hanging="360"/>
      </w:pPr>
      <w:rPr>
        <w:rFonts w:ascii="Wingdings" w:hAnsi="Wingdings" w:hint="default"/>
      </w:rPr>
    </w:lvl>
    <w:lvl w:ilvl="7" w:tplc="FA96FA7E" w:tentative="1">
      <w:start w:val="1"/>
      <w:numFmt w:val="bullet"/>
      <w:lvlText w:val=""/>
      <w:lvlJc w:val="left"/>
      <w:pPr>
        <w:tabs>
          <w:tab w:val="num" w:pos="5760"/>
        </w:tabs>
        <w:ind w:left="5760" w:hanging="360"/>
      </w:pPr>
      <w:rPr>
        <w:rFonts w:ascii="Wingdings" w:hAnsi="Wingdings" w:hint="default"/>
      </w:rPr>
    </w:lvl>
    <w:lvl w:ilvl="8" w:tplc="495CBD50"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3415F7B"/>
    <w:multiLevelType w:val="hybridMultilevel"/>
    <w:tmpl w:val="7186A29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75DB1C7E"/>
    <w:multiLevelType w:val="hybridMultilevel"/>
    <w:tmpl w:val="C6B6DCBA"/>
    <w:lvl w:ilvl="0" w:tplc="04090011">
      <w:start w:val="1"/>
      <w:numFmt w:val="decimal"/>
      <w:lvlText w:val="%1)"/>
      <w:lvlJc w:val="left"/>
      <w:pPr>
        <w:tabs>
          <w:tab w:val="num" w:pos="840"/>
        </w:tabs>
        <w:ind w:left="840" w:hanging="420"/>
      </w:pPr>
    </w:lvl>
    <w:lvl w:ilvl="1" w:tplc="04090001">
      <w:start w:val="1"/>
      <w:numFmt w:val="bullet"/>
      <w:lvlText w:val=""/>
      <w:lvlJc w:val="left"/>
      <w:pPr>
        <w:tabs>
          <w:tab w:val="num" w:pos="1260"/>
        </w:tabs>
        <w:ind w:left="1260" w:hanging="420"/>
      </w:pPr>
      <w:rPr>
        <w:rFonts w:ascii="Wingdings" w:hAnsi="Wingdings" w:hint="default"/>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42" w15:restartNumberingAfterBreak="0">
    <w:nsid w:val="7CD71AE8"/>
    <w:multiLevelType w:val="hybridMultilevel"/>
    <w:tmpl w:val="1BC0D514"/>
    <w:lvl w:ilvl="0" w:tplc="18AE0942">
      <w:start w:val="1"/>
      <w:numFmt w:val="lowerRoman"/>
      <w:lvlText w:val="%1)"/>
      <w:lvlJc w:val="left"/>
      <w:pPr>
        <w:ind w:left="1710" w:hanging="360"/>
      </w:pPr>
      <w:rPr>
        <w:rFonts w:hint="default"/>
        <w:i w:val="0"/>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43" w15:restartNumberingAfterBreak="0">
    <w:nsid w:val="7E9D0FDA"/>
    <w:multiLevelType w:val="hybridMultilevel"/>
    <w:tmpl w:val="B534338A"/>
    <w:lvl w:ilvl="0" w:tplc="22FA3CCE">
      <w:start w:val="1"/>
      <w:numFmt w:val="lowerLetter"/>
      <w:pStyle w:val="Heading3"/>
      <w:lvlText w:val="%1."/>
      <w:lvlJc w:val="left"/>
      <w:pPr>
        <w:tabs>
          <w:tab w:val="num" w:pos="1517"/>
        </w:tabs>
        <w:ind w:left="1517" w:hanging="360"/>
      </w:pPr>
      <w:rPr>
        <w:rFonts w:hint="eastAsia"/>
        <w:color w:val="000000"/>
      </w:rPr>
    </w:lvl>
    <w:lvl w:ilvl="1" w:tplc="04090019" w:tentative="1">
      <w:start w:val="1"/>
      <w:numFmt w:val="upperLetter"/>
      <w:lvlText w:val="%2."/>
      <w:lvlJc w:val="left"/>
      <w:pPr>
        <w:tabs>
          <w:tab w:val="num" w:pos="1557"/>
        </w:tabs>
        <w:ind w:left="1557" w:hanging="400"/>
      </w:pPr>
    </w:lvl>
    <w:lvl w:ilvl="2" w:tplc="0409001B" w:tentative="1">
      <w:start w:val="1"/>
      <w:numFmt w:val="lowerRoman"/>
      <w:lvlText w:val="%3."/>
      <w:lvlJc w:val="right"/>
      <w:pPr>
        <w:tabs>
          <w:tab w:val="num" w:pos="1957"/>
        </w:tabs>
        <w:ind w:left="1957" w:hanging="400"/>
      </w:pPr>
    </w:lvl>
    <w:lvl w:ilvl="3" w:tplc="0409000F" w:tentative="1">
      <w:start w:val="1"/>
      <w:numFmt w:val="decimal"/>
      <w:lvlText w:val="%4."/>
      <w:lvlJc w:val="left"/>
      <w:pPr>
        <w:tabs>
          <w:tab w:val="num" w:pos="2357"/>
        </w:tabs>
        <w:ind w:left="2357" w:hanging="400"/>
      </w:pPr>
    </w:lvl>
    <w:lvl w:ilvl="4" w:tplc="04090019" w:tentative="1">
      <w:start w:val="1"/>
      <w:numFmt w:val="upperLetter"/>
      <w:lvlText w:val="%5."/>
      <w:lvlJc w:val="left"/>
      <w:pPr>
        <w:tabs>
          <w:tab w:val="num" w:pos="2757"/>
        </w:tabs>
        <w:ind w:left="2757" w:hanging="400"/>
      </w:pPr>
    </w:lvl>
    <w:lvl w:ilvl="5" w:tplc="0409001B" w:tentative="1">
      <w:start w:val="1"/>
      <w:numFmt w:val="lowerRoman"/>
      <w:lvlText w:val="%6."/>
      <w:lvlJc w:val="right"/>
      <w:pPr>
        <w:tabs>
          <w:tab w:val="num" w:pos="3157"/>
        </w:tabs>
        <w:ind w:left="3157" w:hanging="400"/>
      </w:pPr>
    </w:lvl>
    <w:lvl w:ilvl="6" w:tplc="0409000F" w:tentative="1">
      <w:start w:val="1"/>
      <w:numFmt w:val="decimal"/>
      <w:lvlText w:val="%7."/>
      <w:lvlJc w:val="left"/>
      <w:pPr>
        <w:tabs>
          <w:tab w:val="num" w:pos="3557"/>
        </w:tabs>
        <w:ind w:left="3557" w:hanging="400"/>
      </w:pPr>
    </w:lvl>
    <w:lvl w:ilvl="7" w:tplc="04090019" w:tentative="1">
      <w:start w:val="1"/>
      <w:numFmt w:val="upperLetter"/>
      <w:lvlText w:val="%8."/>
      <w:lvlJc w:val="left"/>
      <w:pPr>
        <w:tabs>
          <w:tab w:val="num" w:pos="3957"/>
        </w:tabs>
        <w:ind w:left="3957" w:hanging="400"/>
      </w:pPr>
    </w:lvl>
    <w:lvl w:ilvl="8" w:tplc="0409001B" w:tentative="1">
      <w:start w:val="1"/>
      <w:numFmt w:val="lowerRoman"/>
      <w:lvlText w:val="%9."/>
      <w:lvlJc w:val="right"/>
      <w:pPr>
        <w:tabs>
          <w:tab w:val="num" w:pos="4357"/>
        </w:tabs>
        <w:ind w:left="4357" w:hanging="400"/>
      </w:pPr>
    </w:lvl>
  </w:abstractNum>
  <w:num w:numId="1" w16cid:durableId="425615477">
    <w:abstractNumId w:val="38"/>
  </w:num>
  <w:num w:numId="2" w16cid:durableId="84347763">
    <w:abstractNumId w:val="16"/>
  </w:num>
  <w:num w:numId="3" w16cid:durableId="457458139">
    <w:abstractNumId w:val="43"/>
  </w:num>
  <w:num w:numId="4" w16cid:durableId="1313756565">
    <w:abstractNumId w:val="35"/>
  </w:num>
  <w:num w:numId="5" w16cid:durableId="2025856482">
    <w:abstractNumId w:val="31"/>
  </w:num>
  <w:num w:numId="6" w16cid:durableId="1737164299">
    <w:abstractNumId w:val="22"/>
  </w:num>
  <w:num w:numId="7" w16cid:durableId="1195122106">
    <w:abstractNumId w:val="32"/>
  </w:num>
  <w:num w:numId="8" w16cid:durableId="477116582">
    <w:abstractNumId w:val="14"/>
  </w:num>
  <w:num w:numId="9" w16cid:durableId="976685235">
    <w:abstractNumId w:val="3"/>
  </w:num>
  <w:num w:numId="10" w16cid:durableId="967858081">
    <w:abstractNumId w:val="25"/>
  </w:num>
  <w:num w:numId="11" w16cid:durableId="742362">
    <w:abstractNumId w:val="6"/>
  </w:num>
  <w:num w:numId="12" w16cid:durableId="512841430">
    <w:abstractNumId w:val="40"/>
  </w:num>
  <w:num w:numId="13" w16cid:durableId="1327131462">
    <w:abstractNumId w:val="4"/>
  </w:num>
  <w:num w:numId="14" w16cid:durableId="1550722637">
    <w:abstractNumId w:val="39"/>
  </w:num>
  <w:num w:numId="15" w16cid:durableId="821888112">
    <w:abstractNumId w:val="36"/>
  </w:num>
  <w:num w:numId="16" w16cid:durableId="226233022">
    <w:abstractNumId w:val="17"/>
  </w:num>
  <w:num w:numId="17" w16cid:durableId="1200892841">
    <w:abstractNumId w:val="23"/>
  </w:num>
  <w:num w:numId="18" w16cid:durableId="4363712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2482412">
    <w:abstractNumId w:val="0"/>
  </w:num>
  <w:num w:numId="20" w16cid:durableId="1534926583">
    <w:abstractNumId w:val="26"/>
  </w:num>
  <w:num w:numId="21" w16cid:durableId="1031225935">
    <w:abstractNumId w:val="1"/>
  </w:num>
  <w:num w:numId="22" w16cid:durableId="485974900">
    <w:abstractNumId w:val="27"/>
  </w:num>
  <w:num w:numId="23" w16cid:durableId="248346347">
    <w:abstractNumId w:val="15"/>
  </w:num>
  <w:num w:numId="24" w16cid:durableId="1907644089">
    <w:abstractNumId w:val="28"/>
  </w:num>
  <w:num w:numId="25" w16cid:durableId="674381149">
    <w:abstractNumId w:val="29"/>
  </w:num>
  <w:num w:numId="26" w16cid:durableId="1100299738">
    <w:abstractNumId w:val="13"/>
  </w:num>
  <w:num w:numId="27" w16cid:durableId="1976715351">
    <w:abstractNumId w:val="19"/>
  </w:num>
  <w:num w:numId="28" w16cid:durableId="1448885698">
    <w:abstractNumId w:val="41"/>
  </w:num>
  <w:num w:numId="29" w16cid:durableId="1269970747">
    <w:abstractNumId w:val="37"/>
  </w:num>
  <w:num w:numId="30" w16cid:durableId="25107195">
    <w:abstractNumId w:val="2"/>
  </w:num>
  <w:num w:numId="31" w16cid:durableId="1112749286">
    <w:abstractNumId w:val="42"/>
  </w:num>
  <w:num w:numId="32" w16cid:durableId="983237666">
    <w:abstractNumId w:val="10"/>
  </w:num>
  <w:num w:numId="33" w16cid:durableId="1479491237">
    <w:abstractNumId w:val="20"/>
  </w:num>
  <w:num w:numId="34" w16cid:durableId="1804611997">
    <w:abstractNumId w:val="33"/>
  </w:num>
  <w:num w:numId="35" w16cid:durableId="544610479">
    <w:abstractNumId w:val="18"/>
  </w:num>
  <w:num w:numId="36" w16cid:durableId="667143">
    <w:abstractNumId w:val="5"/>
  </w:num>
  <w:num w:numId="37" w16cid:durableId="1774013419">
    <w:abstractNumId w:val="12"/>
  </w:num>
  <w:num w:numId="38" w16cid:durableId="1211651469">
    <w:abstractNumId w:val="30"/>
  </w:num>
  <w:num w:numId="39" w16cid:durableId="1324814972">
    <w:abstractNumId w:val="7"/>
  </w:num>
  <w:num w:numId="40" w16cid:durableId="1527209130">
    <w:abstractNumId w:val="9"/>
  </w:num>
  <w:num w:numId="41" w16cid:durableId="1252743008">
    <w:abstractNumId w:val="8"/>
  </w:num>
  <w:num w:numId="42" w16cid:durableId="394087178">
    <w:abstractNumId w:val="34"/>
  </w:num>
  <w:num w:numId="43" w16cid:durableId="1725526775">
    <w:abstractNumId w:val="11"/>
  </w:num>
  <w:num w:numId="44" w16cid:durableId="1424913108">
    <w:abstractNumId w:val="21"/>
  </w:num>
  <w:num w:numId="45" w16cid:durableId="42565981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4"/>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480"/>
  <w:doNotHyphenateCaps/>
  <w:drawingGridHorizontalSpacing w:val="12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5EBB"/>
    <w:rsid w:val="000009E2"/>
    <w:rsid w:val="00001BCC"/>
    <w:rsid w:val="00001FCD"/>
    <w:rsid w:val="000022D6"/>
    <w:rsid w:val="00003482"/>
    <w:rsid w:val="00003961"/>
    <w:rsid w:val="00006B39"/>
    <w:rsid w:val="000101C7"/>
    <w:rsid w:val="00011490"/>
    <w:rsid w:val="00012179"/>
    <w:rsid w:val="00012CFD"/>
    <w:rsid w:val="000134CA"/>
    <w:rsid w:val="00013F75"/>
    <w:rsid w:val="00014160"/>
    <w:rsid w:val="00014D64"/>
    <w:rsid w:val="00015933"/>
    <w:rsid w:val="00015B40"/>
    <w:rsid w:val="00015C8C"/>
    <w:rsid w:val="00015CF2"/>
    <w:rsid w:val="00016AF4"/>
    <w:rsid w:val="00017ACB"/>
    <w:rsid w:val="00022397"/>
    <w:rsid w:val="000226CB"/>
    <w:rsid w:val="00025F2B"/>
    <w:rsid w:val="00030CE9"/>
    <w:rsid w:val="000327CF"/>
    <w:rsid w:val="00033A57"/>
    <w:rsid w:val="00036212"/>
    <w:rsid w:val="000405C9"/>
    <w:rsid w:val="0004220E"/>
    <w:rsid w:val="00042E9A"/>
    <w:rsid w:val="0004309F"/>
    <w:rsid w:val="0004333C"/>
    <w:rsid w:val="000435FD"/>
    <w:rsid w:val="000442DE"/>
    <w:rsid w:val="000447CA"/>
    <w:rsid w:val="00045950"/>
    <w:rsid w:val="0005024E"/>
    <w:rsid w:val="00050C96"/>
    <w:rsid w:val="000528A2"/>
    <w:rsid w:val="000534A6"/>
    <w:rsid w:val="00053710"/>
    <w:rsid w:val="00055BDA"/>
    <w:rsid w:val="00056BCB"/>
    <w:rsid w:val="00056C25"/>
    <w:rsid w:val="000617CC"/>
    <w:rsid w:val="000619C2"/>
    <w:rsid w:val="00061F75"/>
    <w:rsid w:val="000626F1"/>
    <w:rsid w:val="000638DD"/>
    <w:rsid w:val="0006522A"/>
    <w:rsid w:val="00070813"/>
    <w:rsid w:val="0007195F"/>
    <w:rsid w:val="00071E5B"/>
    <w:rsid w:val="000721D5"/>
    <w:rsid w:val="00074899"/>
    <w:rsid w:val="00075EB5"/>
    <w:rsid w:val="00076CFA"/>
    <w:rsid w:val="00077C3B"/>
    <w:rsid w:val="00080894"/>
    <w:rsid w:val="00081273"/>
    <w:rsid w:val="00081856"/>
    <w:rsid w:val="00082874"/>
    <w:rsid w:val="00082C75"/>
    <w:rsid w:val="00083231"/>
    <w:rsid w:val="000846F6"/>
    <w:rsid w:val="00084F23"/>
    <w:rsid w:val="00085704"/>
    <w:rsid w:val="00085F52"/>
    <w:rsid w:val="00090456"/>
    <w:rsid w:val="000920EE"/>
    <w:rsid w:val="00092905"/>
    <w:rsid w:val="00092F1D"/>
    <w:rsid w:val="00092F97"/>
    <w:rsid w:val="0009307A"/>
    <w:rsid w:val="0009458B"/>
    <w:rsid w:val="00094A0D"/>
    <w:rsid w:val="00097274"/>
    <w:rsid w:val="000A14F3"/>
    <w:rsid w:val="000A2529"/>
    <w:rsid w:val="000A4B64"/>
    <w:rsid w:val="000A5775"/>
    <w:rsid w:val="000A5DC6"/>
    <w:rsid w:val="000A62AE"/>
    <w:rsid w:val="000B02BC"/>
    <w:rsid w:val="000B4111"/>
    <w:rsid w:val="000B5D3B"/>
    <w:rsid w:val="000B5F9F"/>
    <w:rsid w:val="000B78CA"/>
    <w:rsid w:val="000B7E31"/>
    <w:rsid w:val="000C10A2"/>
    <w:rsid w:val="000C15E5"/>
    <w:rsid w:val="000C1EDA"/>
    <w:rsid w:val="000C26C8"/>
    <w:rsid w:val="000C26D5"/>
    <w:rsid w:val="000C31E1"/>
    <w:rsid w:val="000C3930"/>
    <w:rsid w:val="000D08C2"/>
    <w:rsid w:val="000D254C"/>
    <w:rsid w:val="000D27B0"/>
    <w:rsid w:val="000D2934"/>
    <w:rsid w:val="000D345C"/>
    <w:rsid w:val="000D35D0"/>
    <w:rsid w:val="000D634D"/>
    <w:rsid w:val="000D6998"/>
    <w:rsid w:val="000E0A63"/>
    <w:rsid w:val="000E1BE5"/>
    <w:rsid w:val="000E275A"/>
    <w:rsid w:val="000E3296"/>
    <w:rsid w:val="000E6918"/>
    <w:rsid w:val="000E7A63"/>
    <w:rsid w:val="000F02D8"/>
    <w:rsid w:val="000F09AC"/>
    <w:rsid w:val="000F0DD0"/>
    <w:rsid w:val="000F0E92"/>
    <w:rsid w:val="000F2B5D"/>
    <w:rsid w:val="000F308A"/>
    <w:rsid w:val="000F547D"/>
    <w:rsid w:val="000F7FE1"/>
    <w:rsid w:val="0010105A"/>
    <w:rsid w:val="00102357"/>
    <w:rsid w:val="00102AC1"/>
    <w:rsid w:val="00102E90"/>
    <w:rsid w:val="00104142"/>
    <w:rsid w:val="00104C01"/>
    <w:rsid w:val="0010655E"/>
    <w:rsid w:val="00107A38"/>
    <w:rsid w:val="0011033E"/>
    <w:rsid w:val="0011128F"/>
    <w:rsid w:val="001114B1"/>
    <w:rsid w:val="00112692"/>
    <w:rsid w:val="00112A2E"/>
    <w:rsid w:val="0011586C"/>
    <w:rsid w:val="001159D8"/>
    <w:rsid w:val="00115A4F"/>
    <w:rsid w:val="00115ED5"/>
    <w:rsid w:val="00116402"/>
    <w:rsid w:val="00121517"/>
    <w:rsid w:val="0012312B"/>
    <w:rsid w:val="001268D6"/>
    <w:rsid w:val="00126ABD"/>
    <w:rsid w:val="0012718C"/>
    <w:rsid w:val="00132AD6"/>
    <w:rsid w:val="00133182"/>
    <w:rsid w:val="001331F9"/>
    <w:rsid w:val="00142950"/>
    <w:rsid w:val="0014445A"/>
    <w:rsid w:val="00145ED7"/>
    <w:rsid w:val="00146312"/>
    <w:rsid w:val="00150064"/>
    <w:rsid w:val="00150FED"/>
    <w:rsid w:val="001512B6"/>
    <w:rsid w:val="001533FD"/>
    <w:rsid w:val="001540D6"/>
    <w:rsid w:val="0015506E"/>
    <w:rsid w:val="0015752B"/>
    <w:rsid w:val="00157DE6"/>
    <w:rsid w:val="00157E2D"/>
    <w:rsid w:val="001620E5"/>
    <w:rsid w:val="001621D8"/>
    <w:rsid w:val="0016221E"/>
    <w:rsid w:val="00162C8C"/>
    <w:rsid w:val="00164788"/>
    <w:rsid w:val="00164883"/>
    <w:rsid w:val="00164C75"/>
    <w:rsid w:val="001653C6"/>
    <w:rsid w:val="001666C4"/>
    <w:rsid w:val="00171260"/>
    <w:rsid w:val="00171A89"/>
    <w:rsid w:val="00171AB9"/>
    <w:rsid w:val="00174A1A"/>
    <w:rsid w:val="0017531A"/>
    <w:rsid w:val="001755EA"/>
    <w:rsid w:val="00175EBE"/>
    <w:rsid w:val="001804F5"/>
    <w:rsid w:val="001816AB"/>
    <w:rsid w:val="00181BBC"/>
    <w:rsid w:val="0018367E"/>
    <w:rsid w:val="001849FB"/>
    <w:rsid w:val="00186DC9"/>
    <w:rsid w:val="00187727"/>
    <w:rsid w:val="0019005B"/>
    <w:rsid w:val="00190D84"/>
    <w:rsid w:val="0019291E"/>
    <w:rsid w:val="001939A0"/>
    <w:rsid w:val="00195671"/>
    <w:rsid w:val="00196A1B"/>
    <w:rsid w:val="00196EFC"/>
    <w:rsid w:val="00197B41"/>
    <w:rsid w:val="001A1A24"/>
    <w:rsid w:val="001A25FA"/>
    <w:rsid w:val="001A332C"/>
    <w:rsid w:val="001A51C8"/>
    <w:rsid w:val="001A53D8"/>
    <w:rsid w:val="001A58CE"/>
    <w:rsid w:val="001A5968"/>
    <w:rsid w:val="001A701B"/>
    <w:rsid w:val="001B0319"/>
    <w:rsid w:val="001B1A73"/>
    <w:rsid w:val="001B211B"/>
    <w:rsid w:val="001B264A"/>
    <w:rsid w:val="001B3A02"/>
    <w:rsid w:val="001B40F9"/>
    <w:rsid w:val="001B50EF"/>
    <w:rsid w:val="001B6B9D"/>
    <w:rsid w:val="001B754C"/>
    <w:rsid w:val="001B793C"/>
    <w:rsid w:val="001C0042"/>
    <w:rsid w:val="001C0851"/>
    <w:rsid w:val="001C1001"/>
    <w:rsid w:val="001C19DA"/>
    <w:rsid w:val="001C2816"/>
    <w:rsid w:val="001C383F"/>
    <w:rsid w:val="001C41D5"/>
    <w:rsid w:val="001C678E"/>
    <w:rsid w:val="001C6DDC"/>
    <w:rsid w:val="001C78C4"/>
    <w:rsid w:val="001C7CF2"/>
    <w:rsid w:val="001D1D0E"/>
    <w:rsid w:val="001D37F7"/>
    <w:rsid w:val="001D3F13"/>
    <w:rsid w:val="001E151E"/>
    <w:rsid w:val="001E208A"/>
    <w:rsid w:val="001E27E0"/>
    <w:rsid w:val="001E351D"/>
    <w:rsid w:val="001E4343"/>
    <w:rsid w:val="001E51D0"/>
    <w:rsid w:val="001E6E42"/>
    <w:rsid w:val="001E78F5"/>
    <w:rsid w:val="001F1827"/>
    <w:rsid w:val="001F21A0"/>
    <w:rsid w:val="001F29BA"/>
    <w:rsid w:val="001F2BAE"/>
    <w:rsid w:val="001F4428"/>
    <w:rsid w:val="001F6A9D"/>
    <w:rsid w:val="00200BF7"/>
    <w:rsid w:val="00201580"/>
    <w:rsid w:val="0020296C"/>
    <w:rsid w:val="00202C65"/>
    <w:rsid w:val="00204E18"/>
    <w:rsid w:val="0020558D"/>
    <w:rsid w:val="00206B00"/>
    <w:rsid w:val="00210616"/>
    <w:rsid w:val="00211E4F"/>
    <w:rsid w:val="00214090"/>
    <w:rsid w:val="00214C36"/>
    <w:rsid w:val="00215A5E"/>
    <w:rsid w:val="00215BCB"/>
    <w:rsid w:val="00221E6B"/>
    <w:rsid w:val="0022257F"/>
    <w:rsid w:val="0022355A"/>
    <w:rsid w:val="00230805"/>
    <w:rsid w:val="0023104A"/>
    <w:rsid w:val="00233FF1"/>
    <w:rsid w:val="0023425B"/>
    <w:rsid w:val="00234743"/>
    <w:rsid w:val="00235750"/>
    <w:rsid w:val="00235DBE"/>
    <w:rsid w:val="00241462"/>
    <w:rsid w:val="00241C2A"/>
    <w:rsid w:val="00244505"/>
    <w:rsid w:val="00245FE0"/>
    <w:rsid w:val="00245FE4"/>
    <w:rsid w:val="00247036"/>
    <w:rsid w:val="00247494"/>
    <w:rsid w:val="00251661"/>
    <w:rsid w:val="00251D9E"/>
    <w:rsid w:val="00254F6E"/>
    <w:rsid w:val="0025562F"/>
    <w:rsid w:val="002568A3"/>
    <w:rsid w:val="0025707D"/>
    <w:rsid w:val="00260317"/>
    <w:rsid w:val="00260C85"/>
    <w:rsid w:val="00260E5C"/>
    <w:rsid w:val="002634F3"/>
    <w:rsid w:val="002657AB"/>
    <w:rsid w:val="00271F18"/>
    <w:rsid w:val="00272C43"/>
    <w:rsid w:val="00272F65"/>
    <w:rsid w:val="00273F1B"/>
    <w:rsid w:val="00273FB8"/>
    <w:rsid w:val="00274A0C"/>
    <w:rsid w:val="00275936"/>
    <w:rsid w:val="00276767"/>
    <w:rsid w:val="00277D06"/>
    <w:rsid w:val="00285A2E"/>
    <w:rsid w:val="00285CA5"/>
    <w:rsid w:val="002864C4"/>
    <w:rsid w:val="00291464"/>
    <w:rsid w:val="0029162E"/>
    <w:rsid w:val="0029575D"/>
    <w:rsid w:val="002967F8"/>
    <w:rsid w:val="00296E69"/>
    <w:rsid w:val="0029700C"/>
    <w:rsid w:val="00297E8A"/>
    <w:rsid w:val="002A006E"/>
    <w:rsid w:val="002A0595"/>
    <w:rsid w:val="002A0D43"/>
    <w:rsid w:val="002A1888"/>
    <w:rsid w:val="002A1EE1"/>
    <w:rsid w:val="002A1FC9"/>
    <w:rsid w:val="002A232F"/>
    <w:rsid w:val="002A2909"/>
    <w:rsid w:val="002A2C00"/>
    <w:rsid w:val="002A484C"/>
    <w:rsid w:val="002A4A82"/>
    <w:rsid w:val="002A6C37"/>
    <w:rsid w:val="002B00D7"/>
    <w:rsid w:val="002B01BC"/>
    <w:rsid w:val="002B086F"/>
    <w:rsid w:val="002B0CD3"/>
    <w:rsid w:val="002B0E86"/>
    <w:rsid w:val="002B163A"/>
    <w:rsid w:val="002B3957"/>
    <w:rsid w:val="002B3DEC"/>
    <w:rsid w:val="002B64CF"/>
    <w:rsid w:val="002C0BE8"/>
    <w:rsid w:val="002C1D7A"/>
    <w:rsid w:val="002C2F2B"/>
    <w:rsid w:val="002C4B57"/>
    <w:rsid w:val="002C4C8E"/>
    <w:rsid w:val="002C4E6D"/>
    <w:rsid w:val="002C66D0"/>
    <w:rsid w:val="002C6D24"/>
    <w:rsid w:val="002C6D81"/>
    <w:rsid w:val="002C711E"/>
    <w:rsid w:val="002D02D5"/>
    <w:rsid w:val="002D25E6"/>
    <w:rsid w:val="002D377F"/>
    <w:rsid w:val="002D680D"/>
    <w:rsid w:val="002E0C13"/>
    <w:rsid w:val="002E1326"/>
    <w:rsid w:val="002E1581"/>
    <w:rsid w:val="002E18BA"/>
    <w:rsid w:val="002E2FE7"/>
    <w:rsid w:val="002E3E91"/>
    <w:rsid w:val="002E439B"/>
    <w:rsid w:val="002E5B90"/>
    <w:rsid w:val="002F00DA"/>
    <w:rsid w:val="002F1852"/>
    <w:rsid w:val="002F2DFB"/>
    <w:rsid w:val="002F3CAD"/>
    <w:rsid w:val="002F3D27"/>
    <w:rsid w:val="002F52E9"/>
    <w:rsid w:val="002F6439"/>
    <w:rsid w:val="002F647B"/>
    <w:rsid w:val="002F66BF"/>
    <w:rsid w:val="002F7811"/>
    <w:rsid w:val="003007C4"/>
    <w:rsid w:val="00301127"/>
    <w:rsid w:val="00301A3A"/>
    <w:rsid w:val="00303A2C"/>
    <w:rsid w:val="00305273"/>
    <w:rsid w:val="003056D8"/>
    <w:rsid w:val="00306D3C"/>
    <w:rsid w:val="00307881"/>
    <w:rsid w:val="003100BB"/>
    <w:rsid w:val="00311D67"/>
    <w:rsid w:val="00311FE7"/>
    <w:rsid w:val="00312440"/>
    <w:rsid w:val="003143C1"/>
    <w:rsid w:val="00314D9A"/>
    <w:rsid w:val="00315A9F"/>
    <w:rsid w:val="00316C95"/>
    <w:rsid w:val="00317691"/>
    <w:rsid w:val="0032088A"/>
    <w:rsid w:val="003231F6"/>
    <w:rsid w:val="003242DE"/>
    <w:rsid w:val="003304B8"/>
    <w:rsid w:val="0033079C"/>
    <w:rsid w:val="00332ADE"/>
    <w:rsid w:val="00333A16"/>
    <w:rsid w:val="00334868"/>
    <w:rsid w:val="0033748F"/>
    <w:rsid w:val="00337F28"/>
    <w:rsid w:val="0034015A"/>
    <w:rsid w:val="0034226A"/>
    <w:rsid w:val="00344671"/>
    <w:rsid w:val="0034482A"/>
    <w:rsid w:val="0034508D"/>
    <w:rsid w:val="003455AE"/>
    <w:rsid w:val="00345D1A"/>
    <w:rsid w:val="00346979"/>
    <w:rsid w:val="003473BD"/>
    <w:rsid w:val="00347D62"/>
    <w:rsid w:val="00350284"/>
    <w:rsid w:val="003522FC"/>
    <w:rsid w:val="00353956"/>
    <w:rsid w:val="00353E45"/>
    <w:rsid w:val="0035478F"/>
    <w:rsid w:val="003556AC"/>
    <w:rsid w:val="00356DA2"/>
    <w:rsid w:val="003600A8"/>
    <w:rsid w:val="00361458"/>
    <w:rsid w:val="00363527"/>
    <w:rsid w:val="00363550"/>
    <w:rsid w:val="00364D78"/>
    <w:rsid w:val="0036526D"/>
    <w:rsid w:val="003714DA"/>
    <w:rsid w:val="00372137"/>
    <w:rsid w:val="00374245"/>
    <w:rsid w:val="00375822"/>
    <w:rsid w:val="003758E7"/>
    <w:rsid w:val="00375DAA"/>
    <w:rsid w:val="00381B5F"/>
    <w:rsid w:val="0038306F"/>
    <w:rsid w:val="00383852"/>
    <w:rsid w:val="00383A00"/>
    <w:rsid w:val="00383C43"/>
    <w:rsid w:val="00384767"/>
    <w:rsid w:val="003864F9"/>
    <w:rsid w:val="0038652A"/>
    <w:rsid w:val="00387463"/>
    <w:rsid w:val="00387D23"/>
    <w:rsid w:val="00390BB7"/>
    <w:rsid w:val="003911D3"/>
    <w:rsid w:val="00392447"/>
    <w:rsid w:val="00394374"/>
    <w:rsid w:val="00394B67"/>
    <w:rsid w:val="00394FF8"/>
    <w:rsid w:val="00395FE7"/>
    <w:rsid w:val="003A0F76"/>
    <w:rsid w:val="003A21C4"/>
    <w:rsid w:val="003A4139"/>
    <w:rsid w:val="003A41C7"/>
    <w:rsid w:val="003A5314"/>
    <w:rsid w:val="003A73E2"/>
    <w:rsid w:val="003B020D"/>
    <w:rsid w:val="003B061A"/>
    <w:rsid w:val="003B08FB"/>
    <w:rsid w:val="003B14A9"/>
    <w:rsid w:val="003B2A9A"/>
    <w:rsid w:val="003B3840"/>
    <w:rsid w:val="003B3CAA"/>
    <w:rsid w:val="003B59B5"/>
    <w:rsid w:val="003B6BD8"/>
    <w:rsid w:val="003B74D9"/>
    <w:rsid w:val="003C043B"/>
    <w:rsid w:val="003C0835"/>
    <w:rsid w:val="003C135C"/>
    <w:rsid w:val="003C13F6"/>
    <w:rsid w:val="003C2B5E"/>
    <w:rsid w:val="003C4316"/>
    <w:rsid w:val="003C4BD7"/>
    <w:rsid w:val="003C5429"/>
    <w:rsid w:val="003C5C71"/>
    <w:rsid w:val="003C6853"/>
    <w:rsid w:val="003C6AB5"/>
    <w:rsid w:val="003D1168"/>
    <w:rsid w:val="003D17FD"/>
    <w:rsid w:val="003D1ABF"/>
    <w:rsid w:val="003D1BD5"/>
    <w:rsid w:val="003D1FBA"/>
    <w:rsid w:val="003D2AD4"/>
    <w:rsid w:val="003D6DB6"/>
    <w:rsid w:val="003D7709"/>
    <w:rsid w:val="003E0F26"/>
    <w:rsid w:val="003E5192"/>
    <w:rsid w:val="003E5260"/>
    <w:rsid w:val="003E5A4E"/>
    <w:rsid w:val="003E6137"/>
    <w:rsid w:val="003E6256"/>
    <w:rsid w:val="003E6D22"/>
    <w:rsid w:val="003E76A2"/>
    <w:rsid w:val="003F03D1"/>
    <w:rsid w:val="003F2C83"/>
    <w:rsid w:val="003F4523"/>
    <w:rsid w:val="003F4BCF"/>
    <w:rsid w:val="003F5299"/>
    <w:rsid w:val="003F7259"/>
    <w:rsid w:val="003F7621"/>
    <w:rsid w:val="00400EE7"/>
    <w:rsid w:val="00401764"/>
    <w:rsid w:val="00410EEA"/>
    <w:rsid w:val="00411541"/>
    <w:rsid w:val="00411BF4"/>
    <w:rsid w:val="00413DED"/>
    <w:rsid w:val="004145C9"/>
    <w:rsid w:val="00417E1A"/>
    <w:rsid w:val="00417ED1"/>
    <w:rsid w:val="004220B8"/>
    <w:rsid w:val="00422CFE"/>
    <w:rsid w:val="004239C4"/>
    <w:rsid w:val="00424D58"/>
    <w:rsid w:val="00431325"/>
    <w:rsid w:val="00431E6A"/>
    <w:rsid w:val="00433278"/>
    <w:rsid w:val="00433EBB"/>
    <w:rsid w:val="0043411E"/>
    <w:rsid w:val="00434A8B"/>
    <w:rsid w:val="004366C3"/>
    <w:rsid w:val="0043671A"/>
    <w:rsid w:val="004370EE"/>
    <w:rsid w:val="00441038"/>
    <w:rsid w:val="004434D6"/>
    <w:rsid w:val="0044361F"/>
    <w:rsid w:val="00445385"/>
    <w:rsid w:val="00445BF8"/>
    <w:rsid w:val="00445D94"/>
    <w:rsid w:val="00445E27"/>
    <w:rsid w:val="00446113"/>
    <w:rsid w:val="00446140"/>
    <w:rsid w:val="00446520"/>
    <w:rsid w:val="00447BEE"/>
    <w:rsid w:val="00450582"/>
    <w:rsid w:val="004518C1"/>
    <w:rsid w:val="00451E59"/>
    <w:rsid w:val="0045594A"/>
    <w:rsid w:val="004607C2"/>
    <w:rsid w:val="004609DB"/>
    <w:rsid w:val="0046124F"/>
    <w:rsid w:val="00464E2E"/>
    <w:rsid w:val="004661F0"/>
    <w:rsid w:val="0046748B"/>
    <w:rsid w:val="00470D67"/>
    <w:rsid w:val="00471BDD"/>
    <w:rsid w:val="00472F16"/>
    <w:rsid w:val="00473821"/>
    <w:rsid w:val="00475905"/>
    <w:rsid w:val="00476B9C"/>
    <w:rsid w:val="00476D7F"/>
    <w:rsid w:val="004820AC"/>
    <w:rsid w:val="004837BA"/>
    <w:rsid w:val="00483A67"/>
    <w:rsid w:val="00485D56"/>
    <w:rsid w:val="004902C0"/>
    <w:rsid w:val="00492245"/>
    <w:rsid w:val="004924E5"/>
    <w:rsid w:val="00493082"/>
    <w:rsid w:val="0049347F"/>
    <w:rsid w:val="0049386E"/>
    <w:rsid w:val="00493AE2"/>
    <w:rsid w:val="00493CB8"/>
    <w:rsid w:val="0049424E"/>
    <w:rsid w:val="00495ABF"/>
    <w:rsid w:val="00496BAA"/>
    <w:rsid w:val="004A0954"/>
    <w:rsid w:val="004A13C6"/>
    <w:rsid w:val="004A161A"/>
    <w:rsid w:val="004A1FEF"/>
    <w:rsid w:val="004A237F"/>
    <w:rsid w:val="004A56FB"/>
    <w:rsid w:val="004A6234"/>
    <w:rsid w:val="004A6CD2"/>
    <w:rsid w:val="004A6E54"/>
    <w:rsid w:val="004B0812"/>
    <w:rsid w:val="004B2406"/>
    <w:rsid w:val="004B29BE"/>
    <w:rsid w:val="004B6400"/>
    <w:rsid w:val="004B707C"/>
    <w:rsid w:val="004B7E9B"/>
    <w:rsid w:val="004C7222"/>
    <w:rsid w:val="004C7762"/>
    <w:rsid w:val="004D47E4"/>
    <w:rsid w:val="004D6036"/>
    <w:rsid w:val="004D61A8"/>
    <w:rsid w:val="004D6450"/>
    <w:rsid w:val="004D694A"/>
    <w:rsid w:val="004E06C1"/>
    <w:rsid w:val="004E2404"/>
    <w:rsid w:val="004E4D55"/>
    <w:rsid w:val="004E545E"/>
    <w:rsid w:val="004E5C0A"/>
    <w:rsid w:val="004E5FAF"/>
    <w:rsid w:val="004E63CD"/>
    <w:rsid w:val="004F0145"/>
    <w:rsid w:val="004F10EF"/>
    <w:rsid w:val="004F205E"/>
    <w:rsid w:val="004F35CF"/>
    <w:rsid w:val="004F51E6"/>
    <w:rsid w:val="004F5849"/>
    <w:rsid w:val="004F5D2B"/>
    <w:rsid w:val="004F5F16"/>
    <w:rsid w:val="004F6554"/>
    <w:rsid w:val="004F7C09"/>
    <w:rsid w:val="0050032D"/>
    <w:rsid w:val="00500C78"/>
    <w:rsid w:val="005019CF"/>
    <w:rsid w:val="00501C41"/>
    <w:rsid w:val="00502209"/>
    <w:rsid w:val="0050330B"/>
    <w:rsid w:val="00503CCA"/>
    <w:rsid w:val="00503D1B"/>
    <w:rsid w:val="00505296"/>
    <w:rsid w:val="00505979"/>
    <w:rsid w:val="00506187"/>
    <w:rsid w:val="005066F4"/>
    <w:rsid w:val="00506D2B"/>
    <w:rsid w:val="00510169"/>
    <w:rsid w:val="00510CBF"/>
    <w:rsid w:val="00512B0E"/>
    <w:rsid w:val="00517592"/>
    <w:rsid w:val="00517F4C"/>
    <w:rsid w:val="005210F6"/>
    <w:rsid w:val="005241F0"/>
    <w:rsid w:val="00524C6C"/>
    <w:rsid w:val="005269C9"/>
    <w:rsid w:val="00530308"/>
    <w:rsid w:val="005313BB"/>
    <w:rsid w:val="00531C5B"/>
    <w:rsid w:val="00533960"/>
    <w:rsid w:val="00533B3E"/>
    <w:rsid w:val="00547182"/>
    <w:rsid w:val="005479CA"/>
    <w:rsid w:val="005508CD"/>
    <w:rsid w:val="00552BFA"/>
    <w:rsid w:val="00552D3B"/>
    <w:rsid w:val="0055462E"/>
    <w:rsid w:val="0055526E"/>
    <w:rsid w:val="005556BF"/>
    <w:rsid w:val="00555A87"/>
    <w:rsid w:val="005601E1"/>
    <w:rsid w:val="00560B0D"/>
    <w:rsid w:val="00561790"/>
    <w:rsid w:val="005627EB"/>
    <w:rsid w:val="00562A75"/>
    <w:rsid w:val="00563C6F"/>
    <w:rsid w:val="00563FF8"/>
    <w:rsid w:val="0056457E"/>
    <w:rsid w:val="00564C38"/>
    <w:rsid w:val="0056540A"/>
    <w:rsid w:val="0057060F"/>
    <w:rsid w:val="0057186F"/>
    <w:rsid w:val="0057262C"/>
    <w:rsid w:val="00573E4C"/>
    <w:rsid w:val="00575100"/>
    <w:rsid w:val="00575DCD"/>
    <w:rsid w:val="00576C8C"/>
    <w:rsid w:val="00580BE6"/>
    <w:rsid w:val="00580EA2"/>
    <w:rsid w:val="00581AAE"/>
    <w:rsid w:val="00582D53"/>
    <w:rsid w:val="005831E3"/>
    <w:rsid w:val="005840C2"/>
    <w:rsid w:val="00584BE7"/>
    <w:rsid w:val="0058580F"/>
    <w:rsid w:val="005864CD"/>
    <w:rsid w:val="005869FC"/>
    <w:rsid w:val="00587BBD"/>
    <w:rsid w:val="00591323"/>
    <w:rsid w:val="0059176A"/>
    <w:rsid w:val="00592604"/>
    <w:rsid w:val="005948B3"/>
    <w:rsid w:val="005950A6"/>
    <w:rsid w:val="00596700"/>
    <w:rsid w:val="005973A6"/>
    <w:rsid w:val="00597FA7"/>
    <w:rsid w:val="005A237E"/>
    <w:rsid w:val="005A300F"/>
    <w:rsid w:val="005A4A75"/>
    <w:rsid w:val="005A5115"/>
    <w:rsid w:val="005A5FA1"/>
    <w:rsid w:val="005A7625"/>
    <w:rsid w:val="005B1468"/>
    <w:rsid w:val="005B3295"/>
    <w:rsid w:val="005B3599"/>
    <w:rsid w:val="005B4055"/>
    <w:rsid w:val="005B51BC"/>
    <w:rsid w:val="005C17F0"/>
    <w:rsid w:val="005C1873"/>
    <w:rsid w:val="005C289A"/>
    <w:rsid w:val="005C3FB1"/>
    <w:rsid w:val="005C539F"/>
    <w:rsid w:val="005C6039"/>
    <w:rsid w:val="005D04D8"/>
    <w:rsid w:val="005D0C0B"/>
    <w:rsid w:val="005D1265"/>
    <w:rsid w:val="005D259A"/>
    <w:rsid w:val="005D2A63"/>
    <w:rsid w:val="005D3B1A"/>
    <w:rsid w:val="005D4085"/>
    <w:rsid w:val="005D40A3"/>
    <w:rsid w:val="005E11A8"/>
    <w:rsid w:val="005E3911"/>
    <w:rsid w:val="005E4D1B"/>
    <w:rsid w:val="005E52B5"/>
    <w:rsid w:val="005E602B"/>
    <w:rsid w:val="005E61B9"/>
    <w:rsid w:val="005F0E14"/>
    <w:rsid w:val="005F3566"/>
    <w:rsid w:val="005F5492"/>
    <w:rsid w:val="005F5834"/>
    <w:rsid w:val="005F6606"/>
    <w:rsid w:val="005F6BBE"/>
    <w:rsid w:val="006011A4"/>
    <w:rsid w:val="00611199"/>
    <w:rsid w:val="006112BF"/>
    <w:rsid w:val="006112F5"/>
    <w:rsid w:val="00611CF8"/>
    <w:rsid w:val="00611E26"/>
    <w:rsid w:val="00612568"/>
    <w:rsid w:val="00614D3A"/>
    <w:rsid w:val="00615C34"/>
    <w:rsid w:val="0061653A"/>
    <w:rsid w:val="00616DE3"/>
    <w:rsid w:val="00617A6D"/>
    <w:rsid w:val="006206E0"/>
    <w:rsid w:val="006223B2"/>
    <w:rsid w:val="0063191C"/>
    <w:rsid w:val="006342DB"/>
    <w:rsid w:val="00635483"/>
    <w:rsid w:val="00635B23"/>
    <w:rsid w:val="00635CA9"/>
    <w:rsid w:val="006361CB"/>
    <w:rsid w:val="00637A44"/>
    <w:rsid w:val="00641DBC"/>
    <w:rsid w:val="00642942"/>
    <w:rsid w:val="006439D3"/>
    <w:rsid w:val="00643AFA"/>
    <w:rsid w:val="00644690"/>
    <w:rsid w:val="0064504D"/>
    <w:rsid w:val="0064625E"/>
    <w:rsid w:val="0064653C"/>
    <w:rsid w:val="00646AF2"/>
    <w:rsid w:val="0065042A"/>
    <w:rsid w:val="006515AB"/>
    <w:rsid w:val="0065661B"/>
    <w:rsid w:val="006566BA"/>
    <w:rsid w:val="00656F9F"/>
    <w:rsid w:val="00657FF4"/>
    <w:rsid w:val="00660DAF"/>
    <w:rsid w:val="0066257A"/>
    <w:rsid w:val="0066337A"/>
    <w:rsid w:val="006676FB"/>
    <w:rsid w:val="0067231E"/>
    <w:rsid w:val="00673BEA"/>
    <w:rsid w:val="00673DA2"/>
    <w:rsid w:val="00673FBD"/>
    <w:rsid w:val="006740A0"/>
    <w:rsid w:val="006746DC"/>
    <w:rsid w:val="006752B1"/>
    <w:rsid w:val="00675CA7"/>
    <w:rsid w:val="00675CEC"/>
    <w:rsid w:val="006774FE"/>
    <w:rsid w:val="00681F07"/>
    <w:rsid w:val="00682599"/>
    <w:rsid w:val="006828A6"/>
    <w:rsid w:val="006844F5"/>
    <w:rsid w:val="006877D9"/>
    <w:rsid w:val="006900F2"/>
    <w:rsid w:val="00691C3D"/>
    <w:rsid w:val="00692132"/>
    <w:rsid w:val="0069259C"/>
    <w:rsid w:val="006927A6"/>
    <w:rsid w:val="00693F71"/>
    <w:rsid w:val="00694E17"/>
    <w:rsid w:val="006A10B8"/>
    <w:rsid w:val="006A1AAE"/>
    <w:rsid w:val="006A2AC1"/>
    <w:rsid w:val="006A5240"/>
    <w:rsid w:val="006A57D2"/>
    <w:rsid w:val="006B3220"/>
    <w:rsid w:val="006B4541"/>
    <w:rsid w:val="006B5A5A"/>
    <w:rsid w:val="006C080D"/>
    <w:rsid w:val="006C1208"/>
    <w:rsid w:val="006C2692"/>
    <w:rsid w:val="006C48F2"/>
    <w:rsid w:val="006C6552"/>
    <w:rsid w:val="006C6AB1"/>
    <w:rsid w:val="006C6C5F"/>
    <w:rsid w:val="006C7E45"/>
    <w:rsid w:val="006D33CC"/>
    <w:rsid w:val="006D3E08"/>
    <w:rsid w:val="006D6F8A"/>
    <w:rsid w:val="006E003F"/>
    <w:rsid w:val="006E1AD2"/>
    <w:rsid w:val="006E492C"/>
    <w:rsid w:val="006E59A6"/>
    <w:rsid w:val="006E69EA"/>
    <w:rsid w:val="006E702A"/>
    <w:rsid w:val="006E7DCB"/>
    <w:rsid w:val="006F3AD0"/>
    <w:rsid w:val="006F4197"/>
    <w:rsid w:val="006F72F4"/>
    <w:rsid w:val="006F7CAB"/>
    <w:rsid w:val="00700204"/>
    <w:rsid w:val="00704830"/>
    <w:rsid w:val="0070705E"/>
    <w:rsid w:val="007077E3"/>
    <w:rsid w:val="00707BCD"/>
    <w:rsid w:val="00707CCC"/>
    <w:rsid w:val="007103E0"/>
    <w:rsid w:val="007129EE"/>
    <w:rsid w:val="007130EE"/>
    <w:rsid w:val="00714553"/>
    <w:rsid w:val="00714D48"/>
    <w:rsid w:val="00714F5D"/>
    <w:rsid w:val="0071617C"/>
    <w:rsid w:val="007172F5"/>
    <w:rsid w:val="007216C8"/>
    <w:rsid w:val="00724263"/>
    <w:rsid w:val="0072536C"/>
    <w:rsid w:val="00725A8B"/>
    <w:rsid w:val="00725C7F"/>
    <w:rsid w:val="00727150"/>
    <w:rsid w:val="0073015B"/>
    <w:rsid w:val="00730788"/>
    <w:rsid w:val="00730C49"/>
    <w:rsid w:val="00730FBC"/>
    <w:rsid w:val="00731ED0"/>
    <w:rsid w:val="007333FD"/>
    <w:rsid w:val="007335F6"/>
    <w:rsid w:val="007339FC"/>
    <w:rsid w:val="0073685D"/>
    <w:rsid w:val="00736A1B"/>
    <w:rsid w:val="00736B70"/>
    <w:rsid w:val="00737CE0"/>
    <w:rsid w:val="00737DCF"/>
    <w:rsid w:val="00742963"/>
    <w:rsid w:val="0074691D"/>
    <w:rsid w:val="007515B8"/>
    <w:rsid w:val="00752903"/>
    <w:rsid w:val="00752BD6"/>
    <w:rsid w:val="00752E16"/>
    <w:rsid w:val="00753E93"/>
    <w:rsid w:val="00754326"/>
    <w:rsid w:val="00755106"/>
    <w:rsid w:val="007553FE"/>
    <w:rsid w:val="00755765"/>
    <w:rsid w:val="00756064"/>
    <w:rsid w:val="0075612C"/>
    <w:rsid w:val="00757103"/>
    <w:rsid w:val="00760271"/>
    <w:rsid w:val="00760BB6"/>
    <w:rsid w:val="00760C58"/>
    <w:rsid w:val="007619CA"/>
    <w:rsid w:val="0076366E"/>
    <w:rsid w:val="00767376"/>
    <w:rsid w:val="00771437"/>
    <w:rsid w:val="00773C57"/>
    <w:rsid w:val="00774433"/>
    <w:rsid w:val="00774D5B"/>
    <w:rsid w:val="00774DC6"/>
    <w:rsid w:val="007776B2"/>
    <w:rsid w:val="0077784C"/>
    <w:rsid w:val="00785331"/>
    <w:rsid w:val="00786E3A"/>
    <w:rsid w:val="0078702B"/>
    <w:rsid w:val="00787E4B"/>
    <w:rsid w:val="007923DE"/>
    <w:rsid w:val="00793CB3"/>
    <w:rsid w:val="007949C0"/>
    <w:rsid w:val="007956F5"/>
    <w:rsid w:val="00796AB0"/>
    <w:rsid w:val="007A1A75"/>
    <w:rsid w:val="007A1ED7"/>
    <w:rsid w:val="007A2646"/>
    <w:rsid w:val="007A2FDD"/>
    <w:rsid w:val="007A3298"/>
    <w:rsid w:val="007A4436"/>
    <w:rsid w:val="007A601B"/>
    <w:rsid w:val="007A659A"/>
    <w:rsid w:val="007B172D"/>
    <w:rsid w:val="007B1F55"/>
    <w:rsid w:val="007B29A5"/>
    <w:rsid w:val="007B3CCA"/>
    <w:rsid w:val="007B445C"/>
    <w:rsid w:val="007B45F3"/>
    <w:rsid w:val="007B4E9C"/>
    <w:rsid w:val="007B63EA"/>
    <w:rsid w:val="007B78A0"/>
    <w:rsid w:val="007B7D4F"/>
    <w:rsid w:val="007C0B28"/>
    <w:rsid w:val="007C1A81"/>
    <w:rsid w:val="007C1FB0"/>
    <w:rsid w:val="007C26CA"/>
    <w:rsid w:val="007C30A6"/>
    <w:rsid w:val="007C5B01"/>
    <w:rsid w:val="007C6C15"/>
    <w:rsid w:val="007C6F4F"/>
    <w:rsid w:val="007D03E6"/>
    <w:rsid w:val="007D1B86"/>
    <w:rsid w:val="007D1D86"/>
    <w:rsid w:val="007D3574"/>
    <w:rsid w:val="007D3D16"/>
    <w:rsid w:val="007D4F8A"/>
    <w:rsid w:val="007D6CA4"/>
    <w:rsid w:val="007D7044"/>
    <w:rsid w:val="007D7178"/>
    <w:rsid w:val="007E03C2"/>
    <w:rsid w:val="007E2770"/>
    <w:rsid w:val="007E2FE2"/>
    <w:rsid w:val="007E38B2"/>
    <w:rsid w:val="007E4984"/>
    <w:rsid w:val="007E5699"/>
    <w:rsid w:val="007E724A"/>
    <w:rsid w:val="007E7B21"/>
    <w:rsid w:val="007F160B"/>
    <w:rsid w:val="007F18E7"/>
    <w:rsid w:val="007F2957"/>
    <w:rsid w:val="007F5AD4"/>
    <w:rsid w:val="007F6A9E"/>
    <w:rsid w:val="00804BB7"/>
    <w:rsid w:val="008056F5"/>
    <w:rsid w:val="0080596F"/>
    <w:rsid w:val="00807720"/>
    <w:rsid w:val="00810E2D"/>
    <w:rsid w:val="00811BD0"/>
    <w:rsid w:val="008126C9"/>
    <w:rsid w:val="00812774"/>
    <w:rsid w:val="00816CCB"/>
    <w:rsid w:val="008206C6"/>
    <w:rsid w:val="008223A4"/>
    <w:rsid w:val="00822C98"/>
    <w:rsid w:val="00822CEC"/>
    <w:rsid w:val="008241A7"/>
    <w:rsid w:val="0082439B"/>
    <w:rsid w:val="00827AFA"/>
    <w:rsid w:val="00827CB3"/>
    <w:rsid w:val="008300CE"/>
    <w:rsid w:val="00831D5A"/>
    <w:rsid w:val="0083355D"/>
    <w:rsid w:val="0083684C"/>
    <w:rsid w:val="00836B60"/>
    <w:rsid w:val="00836D85"/>
    <w:rsid w:val="00836E0F"/>
    <w:rsid w:val="00841632"/>
    <w:rsid w:val="00842203"/>
    <w:rsid w:val="00847EC7"/>
    <w:rsid w:val="00851C1F"/>
    <w:rsid w:val="00852307"/>
    <w:rsid w:val="0085329A"/>
    <w:rsid w:val="008534D2"/>
    <w:rsid w:val="00857114"/>
    <w:rsid w:val="00861692"/>
    <w:rsid w:val="0086458C"/>
    <w:rsid w:val="008645DA"/>
    <w:rsid w:val="0086470C"/>
    <w:rsid w:val="00864A43"/>
    <w:rsid w:val="00865B28"/>
    <w:rsid w:val="00867031"/>
    <w:rsid w:val="00871577"/>
    <w:rsid w:val="0087175E"/>
    <w:rsid w:val="00873851"/>
    <w:rsid w:val="00876567"/>
    <w:rsid w:val="00877196"/>
    <w:rsid w:val="008800A4"/>
    <w:rsid w:val="008809E6"/>
    <w:rsid w:val="00882387"/>
    <w:rsid w:val="0088276C"/>
    <w:rsid w:val="00883321"/>
    <w:rsid w:val="00883632"/>
    <w:rsid w:val="008837E7"/>
    <w:rsid w:val="00885970"/>
    <w:rsid w:val="00885A48"/>
    <w:rsid w:val="0088697B"/>
    <w:rsid w:val="00887986"/>
    <w:rsid w:val="00887E96"/>
    <w:rsid w:val="00890B80"/>
    <w:rsid w:val="00890C2D"/>
    <w:rsid w:val="00890F35"/>
    <w:rsid w:val="00891CCB"/>
    <w:rsid w:val="0089420C"/>
    <w:rsid w:val="008943E9"/>
    <w:rsid w:val="00894801"/>
    <w:rsid w:val="00894926"/>
    <w:rsid w:val="00894C6B"/>
    <w:rsid w:val="008969CE"/>
    <w:rsid w:val="008974D8"/>
    <w:rsid w:val="008A0A9D"/>
    <w:rsid w:val="008A1D3E"/>
    <w:rsid w:val="008A332E"/>
    <w:rsid w:val="008A350D"/>
    <w:rsid w:val="008A5023"/>
    <w:rsid w:val="008A5897"/>
    <w:rsid w:val="008A5947"/>
    <w:rsid w:val="008A6366"/>
    <w:rsid w:val="008A6845"/>
    <w:rsid w:val="008A6DEE"/>
    <w:rsid w:val="008B0131"/>
    <w:rsid w:val="008B068A"/>
    <w:rsid w:val="008B29EE"/>
    <w:rsid w:val="008B34AC"/>
    <w:rsid w:val="008B3609"/>
    <w:rsid w:val="008B4E9C"/>
    <w:rsid w:val="008B59A4"/>
    <w:rsid w:val="008B59F1"/>
    <w:rsid w:val="008B601D"/>
    <w:rsid w:val="008B7335"/>
    <w:rsid w:val="008C0B73"/>
    <w:rsid w:val="008C2388"/>
    <w:rsid w:val="008C2D0F"/>
    <w:rsid w:val="008C2EAE"/>
    <w:rsid w:val="008C3411"/>
    <w:rsid w:val="008C57A5"/>
    <w:rsid w:val="008C7CBC"/>
    <w:rsid w:val="008D2360"/>
    <w:rsid w:val="008D3F8E"/>
    <w:rsid w:val="008D4D6B"/>
    <w:rsid w:val="008D5E73"/>
    <w:rsid w:val="008D634B"/>
    <w:rsid w:val="008D71EE"/>
    <w:rsid w:val="008D73D5"/>
    <w:rsid w:val="008E031B"/>
    <w:rsid w:val="008E233C"/>
    <w:rsid w:val="008E2508"/>
    <w:rsid w:val="008E2FF0"/>
    <w:rsid w:val="008E3261"/>
    <w:rsid w:val="008E39C3"/>
    <w:rsid w:val="008E3B98"/>
    <w:rsid w:val="008E4421"/>
    <w:rsid w:val="008E4674"/>
    <w:rsid w:val="008E621F"/>
    <w:rsid w:val="008E652E"/>
    <w:rsid w:val="008F0356"/>
    <w:rsid w:val="008F1B9C"/>
    <w:rsid w:val="008F4106"/>
    <w:rsid w:val="008F5AAF"/>
    <w:rsid w:val="008F6367"/>
    <w:rsid w:val="008F648F"/>
    <w:rsid w:val="008F77D7"/>
    <w:rsid w:val="008F7C09"/>
    <w:rsid w:val="00900242"/>
    <w:rsid w:val="00902793"/>
    <w:rsid w:val="0090290B"/>
    <w:rsid w:val="00906D8F"/>
    <w:rsid w:val="0090735A"/>
    <w:rsid w:val="00911CC4"/>
    <w:rsid w:val="00914919"/>
    <w:rsid w:val="0091498C"/>
    <w:rsid w:val="00914D65"/>
    <w:rsid w:val="009168B2"/>
    <w:rsid w:val="009170BA"/>
    <w:rsid w:val="00917B69"/>
    <w:rsid w:val="009205DF"/>
    <w:rsid w:val="00921F46"/>
    <w:rsid w:val="00922868"/>
    <w:rsid w:val="00923E57"/>
    <w:rsid w:val="009247A5"/>
    <w:rsid w:val="009256E7"/>
    <w:rsid w:val="00925AE4"/>
    <w:rsid w:val="009272DF"/>
    <w:rsid w:val="00927C7C"/>
    <w:rsid w:val="009319DF"/>
    <w:rsid w:val="00931D81"/>
    <w:rsid w:val="009421F8"/>
    <w:rsid w:val="00942BC7"/>
    <w:rsid w:val="00943091"/>
    <w:rsid w:val="00943704"/>
    <w:rsid w:val="0094392B"/>
    <w:rsid w:val="0094414C"/>
    <w:rsid w:val="0094455F"/>
    <w:rsid w:val="0094488B"/>
    <w:rsid w:val="0094530E"/>
    <w:rsid w:val="0094572F"/>
    <w:rsid w:val="00947577"/>
    <w:rsid w:val="00947CF0"/>
    <w:rsid w:val="0094A3AB"/>
    <w:rsid w:val="009509F3"/>
    <w:rsid w:val="00951B3C"/>
    <w:rsid w:val="009535F3"/>
    <w:rsid w:val="009536DA"/>
    <w:rsid w:val="009546A8"/>
    <w:rsid w:val="00954868"/>
    <w:rsid w:val="00955001"/>
    <w:rsid w:val="0095558D"/>
    <w:rsid w:val="00955FCE"/>
    <w:rsid w:val="00956829"/>
    <w:rsid w:val="00961781"/>
    <w:rsid w:val="00962BE3"/>
    <w:rsid w:val="009653A3"/>
    <w:rsid w:val="009679BF"/>
    <w:rsid w:val="0097097F"/>
    <w:rsid w:val="009713A2"/>
    <w:rsid w:val="009715E9"/>
    <w:rsid w:val="00975475"/>
    <w:rsid w:val="00975951"/>
    <w:rsid w:val="009761DF"/>
    <w:rsid w:val="00980BDE"/>
    <w:rsid w:val="00981090"/>
    <w:rsid w:val="00981919"/>
    <w:rsid w:val="00982215"/>
    <w:rsid w:val="00983193"/>
    <w:rsid w:val="009836D2"/>
    <w:rsid w:val="00983966"/>
    <w:rsid w:val="009856F8"/>
    <w:rsid w:val="00987046"/>
    <w:rsid w:val="00987A0A"/>
    <w:rsid w:val="00987AA3"/>
    <w:rsid w:val="00990162"/>
    <w:rsid w:val="00991EA9"/>
    <w:rsid w:val="009931D0"/>
    <w:rsid w:val="009937EF"/>
    <w:rsid w:val="0099380F"/>
    <w:rsid w:val="00994774"/>
    <w:rsid w:val="00995C53"/>
    <w:rsid w:val="00996D1D"/>
    <w:rsid w:val="00997AE5"/>
    <w:rsid w:val="00997D2C"/>
    <w:rsid w:val="009A025F"/>
    <w:rsid w:val="009A0CD7"/>
    <w:rsid w:val="009A1C98"/>
    <w:rsid w:val="009A4511"/>
    <w:rsid w:val="009A4DA7"/>
    <w:rsid w:val="009A7096"/>
    <w:rsid w:val="009B1363"/>
    <w:rsid w:val="009B2187"/>
    <w:rsid w:val="009B328F"/>
    <w:rsid w:val="009B4A2F"/>
    <w:rsid w:val="009B5123"/>
    <w:rsid w:val="009B569B"/>
    <w:rsid w:val="009B61FA"/>
    <w:rsid w:val="009B7924"/>
    <w:rsid w:val="009B79BF"/>
    <w:rsid w:val="009C1927"/>
    <w:rsid w:val="009C1A82"/>
    <w:rsid w:val="009C2A0E"/>
    <w:rsid w:val="009C2E42"/>
    <w:rsid w:val="009D0087"/>
    <w:rsid w:val="009D330C"/>
    <w:rsid w:val="009D45B1"/>
    <w:rsid w:val="009D4D6A"/>
    <w:rsid w:val="009D60F5"/>
    <w:rsid w:val="009E460A"/>
    <w:rsid w:val="009E5590"/>
    <w:rsid w:val="009E57A6"/>
    <w:rsid w:val="009F0D38"/>
    <w:rsid w:val="009F1CBE"/>
    <w:rsid w:val="009F2AF9"/>
    <w:rsid w:val="009F4986"/>
    <w:rsid w:val="009F56EE"/>
    <w:rsid w:val="009F6F69"/>
    <w:rsid w:val="00A0301C"/>
    <w:rsid w:val="00A0408F"/>
    <w:rsid w:val="00A047A1"/>
    <w:rsid w:val="00A05914"/>
    <w:rsid w:val="00A067E5"/>
    <w:rsid w:val="00A06A15"/>
    <w:rsid w:val="00A071F4"/>
    <w:rsid w:val="00A078F0"/>
    <w:rsid w:val="00A10F2C"/>
    <w:rsid w:val="00A11374"/>
    <w:rsid w:val="00A12C1C"/>
    <w:rsid w:val="00A14144"/>
    <w:rsid w:val="00A141F0"/>
    <w:rsid w:val="00A14661"/>
    <w:rsid w:val="00A14784"/>
    <w:rsid w:val="00A14BDB"/>
    <w:rsid w:val="00A15A0E"/>
    <w:rsid w:val="00A16116"/>
    <w:rsid w:val="00A16A1D"/>
    <w:rsid w:val="00A16D1C"/>
    <w:rsid w:val="00A171BA"/>
    <w:rsid w:val="00A17269"/>
    <w:rsid w:val="00A17D02"/>
    <w:rsid w:val="00A20D82"/>
    <w:rsid w:val="00A21DB4"/>
    <w:rsid w:val="00A22A30"/>
    <w:rsid w:val="00A2312D"/>
    <w:rsid w:val="00A2533C"/>
    <w:rsid w:val="00A254F5"/>
    <w:rsid w:val="00A27982"/>
    <w:rsid w:val="00A30E5D"/>
    <w:rsid w:val="00A328C4"/>
    <w:rsid w:val="00A3362A"/>
    <w:rsid w:val="00A340DE"/>
    <w:rsid w:val="00A340F5"/>
    <w:rsid w:val="00A34A13"/>
    <w:rsid w:val="00A3583C"/>
    <w:rsid w:val="00A40EBE"/>
    <w:rsid w:val="00A41098"/>
    <w:rsid w:val="00A4268A"/>
    <w:rsid w:val="00A43B77"/>
    <w:rsid w:val="00A44E19"/>
    <w:rsid w:val="00A45DEE"/>
    <w:rsid w:val="00A478FC"/>
    <w:rsid w:val="00A47B8F"/>
    <w:rsid w:val="00A542CD"/>
    <w:rsid w:val="00A544D1"/>
    <w:rsid w:val="00A54C30"/>
    <w:rsid w:val="00A572D2"/>
    <w:rsid w:val="00A62747"/>
    <w:rsid w:val="00A63890"/>
    <w:rsid w:val="00A6398D"/>
    <w:rsid w:val="00A63B6D"/>
    <w:rsid w:val="00A64A79"/>
    <w:rsid w:val="00A65A4F"/>
    <w:rsid w:val="00A664B4"/>
    <w:rsid w:val="00A72002"/>
    <w:rsid w:val="00A72C7C"/>
    <w:rsid w:val="00A74CEB"/>
    <w:rsid w:val="00A75F2C"/>
    <w:rsid w:val="00A7616A"/>
    <w:rsid w:val="00A81DB0"/>
    <w:rsid w:val="00A82F46"/>
    <w:rsid w:val="00A84ADB"/>
    <w:rsid w:val="00A84FC7"/>
    <w:rsid w:val="00A863F3"/>
    <w:rsid w:val="00A8676B"/>
    <w:rsid w:val="00A8745A"/>
    <w:rsid w:val="00A8756B"/>
    <w:rsid w:val="00A87F10"/>
    <w:rsid w:val="00A90C19"/>
    <w:rsid w:val="00A91342"/>
    <w:rsid w:val="00A92A29"/>
    <w:rsid w:val="00A9329D"/>
    <w:rsid w:val="00A95101"/>
    <w:rsid w:val="00A970C6"/>
    <w:rsid w:val="00A9729D"/>
    <w:rsid w:val="00AA221E"/>
    <w:rsid w:val="00AA2254"/>
    <w:rsid w:val="00AA2A17"/>
    <w:rsid w:val="00AA31E1"/>
    <w:rsid w:val="00AA5C36"/>
    <w:rsid w:val="00AA5C58"/>
    <w:rsid w:val="00AA6992"/>
    <w:rsid w:val="00AA7EA5"/>
    <w:rsid w:val="00AB026C"/>
    <w:rsid w:val="00AB0A8D"/>
    <w:rsid w:val="00AB11A3"/>
    <w:rsid w:val="00AB167D"/>
    <w:rsid w:val="00AB1902"/>
    <w:rsid w:val="00AB7511"/>
    <w:rsid w:val="00AC14B8"/>
    <w:rsid w:val="00AC33D3"/>
    <w:rsid w:val="00AC43A0"/>
    <w:rsid w:val="00AC61E4"/>
    <w:rsid w:val="00AC7BEC"/>
    <w:rsid w:val="00AC7C47"/>
    <w:rsid w:val="00AD0C80"/>
    <w:rsid w:val="00AD0E0B"/>
    <w:rsid w:val="00AD6E85"/>
    <w:rsid w:val="00AD70F1"/>
    <w:rsid w:val="00AD7E12"/>
    <w:rsid w:val="00AE63CE"/>
    <w:rsid w:val="00AE643C"/>
    <w:rsid w:val="00AE71A5"/>
    <w:rsid w:val="00AF1EBA"/>
    <w:rsid w:val="00B02D68"/>
    <w:rsid w:val="00B0431A"/>
    <w:rsid w:val="00B05B11"/>
    <w:rsid w:val="00B05FCB"/>
    <w:rsid w:val="00B06BDB"/>
    <w:rsid w:val="00B0739B"/>
    <w:rsid w:val="00B10529"/>
    <w:rsid w:val="00B12D0C"/>
    <w:rsid w:val="00B13342"/>
    <w:rsid w:val="00B13A30"/>
    <w:rsid w:val="00B14834"/>
    <w:rsid w:val="00B14F95"/>
    <w:rsid w:val="00B15283"/>
    <w:rsid w:val="00B15E8D"/>
    <w:rsid w:val="00B17965"/>
    <w:rsid w:val="00B2009E"/>
    <w:rsid w:val="00B20952"/>
    <w:rsid w:val="00B2212B"/>
    <w:rsid w:val="00B22170"/>
    <w:rsid w:val="00B23C7E"/>
    <w:rsid w:val="00B263DB"/>
    <w:rsid w:val="00B26DE3"/>
    <w:rsid w:val="00B27DA6"/>
    <w:rsid w:val="00B3076C"/>
    <w:rsid w:val="00B30B8B"/>
    <w:rsid w:val="00B31834"/>
    <w:rsid w:val="00B321C4"/>
    <w:rsid w:val="00B32C64"/>
    <w:rsid w:val="00B34A55"/>
    <w:rsid w:val="00B3559A"/>
    <w:rsid w:val="00B36F5B"/>
    <w:rsid w:val="00B371B9"/>
    <w:rsid w:val="00B37816"/>
    <w:rsid w:val="00B37D6F"/>
    <w:rsid w:val="00B37F96"/>
    <w:rsid w:val="00B4100F"/>
    <w:rsid w:val="00B41A5C"/>
    <w:rsid w:val="00B44525"/>
    <w:rsid w:val="00B449C5"/>
    <w:rsid w:val="00B46C08"/>
    <w:rsid w:val="00B53FCC"/>
    <w:rsid w:val="00B54A7B"/>
    <w:rsid w:val="00B55C0E"/>
    <w:rsid w:val="00B568BB"/>
    <w:rsid w:val="00B622FB"/>
    <w:rsid w:val="00B628CA"/>
    <w:rsid w:val="00B64DAD"/>
    <w:rsid w:val="00B65551"/>
    <w:rsid w:val="00B66C00"/>
    <w:rsid w:val="00B67EC6"/>
    <w:rsid w:val="00B70324"/>
    <w:rsid w:val="00B721D6"/>
    <w:rsid w:val="00B72519"/>
    <w:rsid w:val="00B74407"/>
    <w:rsid w:val="00B74F20"/>
    <w:rsid w:val="00B7583A"/>
    <w:rsid w:val="00B75CF4"/>
    <w:rsid w:val="00B761BA"/>
    <w:rsid w:val="00B76ABE"/>
    <w:rsid w:val="00B77788"/>
    <w:rsid w:val="00B80F74"/>
    <w:rsid w:val="00B81B84"/>
    <w:rsid w:val="00B82E01"/>
    <w:rsid w:val="00B83499"/>
    <w:rsid w:val="00B849F6"/>
    <w:rsid w:val="00B859E1"/>
    <w:rsid w:val="00B85A98"/>
    <w:rsid w:val="00B86C4D"/>
    <w:rsid w:val="00B90292"/>
    <w:rsid w:val="00B9098B"/>
    <w:rsid w:val="00B90E99"/>
    <w:rsid w:val="00B914EC"/>
    <w:rsid w:val="00B92A82"/>
    <w:rsid w:val="00B95E0A"/>
    <w:rsid w:val="00B962E0"/>
    <w:rsid w:val="00B97196"/>
    <w:rsid w:val="00BA0F92"/>
    <w:rsid w:val="00BA14D0"/>
    <w:rsid w:val="00BA187C"/>
    <w:rsid w:val="00BA1F7E"/>
    <w:rsid w:val="00BA2C2D"/>
    <w:rsid w:val="00BA2F35"/>
    <w:rsid w:val="00BA3F31"/>
    <w:rsid w:val="00BA496D"/>
    <w:rsid w:val="00BA4EEE"/>
    <w:rsid w:val="00BA5EBB"/>
    <w:rsid w:val="00BA6FA7"/>
    <w:rsid w:val="00BA75B3"/>
    <w:rsid w:val="00BB093E"/>
    <w:rsid w:val="00BB11C3"/>
    <w:rsid w:val="00BB12E3"/>
    <w:rsid w:val="00BB1CA8"/>
    <w:rsid w:val="00BB2497"/>
    <w:rsid w:val="00BB5965"/>
    <w:rsid w:val="00BB60F9"/>
    <w:rsid w:val="00BC0912"/>
    <w:rsid w:val="00BC10A1"/>
    <w:rsid w:val="00BC2043"/>
    <w:rsid w:val="00BC3572"/>
    <w:rsid w:val="00BC5105"/>
    <w:rsid w:val="00BD0303"/>
    <w:rsid w:val="00BD1CAB"/>
    <w:rsid w:val="00BD1DC0"/>
    <w:rsid w:val="00BD2C06"/>
    <w:rsid w:val="00BD6F21"/>
    <w:rsid w:val="00BD7194"/>
    <w:rsid w:val="00BD7AE1"/>
    <w:rsid w:val="00BE03E8"/>
    <w:rsid w:val="00BE342F"/>
    <w:rsid w:val="00BE61E2"/>
    <w:rsid w:val="00BE6370"/>
    <w:rsid w:val="00BE7A7F"/>
    <w:rsid w:val="00BF0CFE"/>
    <w:rsid w:val="00BF1E64"/>
    <w:rsid w:val="00BF3348"/>
    <w:rsid w:val="00BF6184"/>
    <w:rsid w:val="00BF6E7D"/>
    <w:rsid w:val="00BF711E"/>
    <w:rsid w:val="00C0013D"/>
    <w:rsid w:val="00C008B0"/>
    <w:rsid w:val="00C008C8"/>
    <w:rsid w:val="00C0164D"/>
    <w:rsid w:val="00C034A5"/>
    <w:rsid w:val="00C04885"/>
    <w:rsid w:val="00C04B8C"/>
    <w:rsid w:val="00C06A5C"/>
    <w:rsid w:val="00C07A51"/>
    <w:rsid w:val="00C10731"/>
    <w:rsid w:val="00C10F0B"/>
    <w:rsid w:val="00C12E35"/>
    <w:rsid w:val="00C130A3"/>
    <w:rsid w:val="00C13E7E"/>
    <w:rsid w:val="00C16B73"/>
    <w:rsid w:val="00C16D9D"/>
    <w:rsid w:val="00C1781C"/>
    <w:rsid w:val="00C1788E"/>
    <w:rsid w:val="00C21C4C"/>
    <w:rsid w:val="00C23673"/>
    <w:rsid w:val="00C23790"/>
    <w:rsid w:val="00C25433"/>
    <w:rsid w:val="00C25D48"/>
    <w:rsid w:val="00C2657F"/>
    <w:rsid w:val="00C271D1"/>
    <w:rsid w:val="00C272D8"/>
    <w:rsid w:val="00C27FCF"/>
    <w:rsid w:val="00C34764"/>
    <w:rsid w:val="00C36E28"/>
    <w:rsid w:val="00C4233A"/>
    <w:rsid w:val="00C42C9E"/>
    <w:rsid w:val="00C43EDB"/>
    <w:rsid w:val="00C50808"/>
    <w:rsid w:val="00C51AB9"/>
    <w:rsid w:val="00C535B3"/>
    <w:rsid w:val="00C57676"/>
    <w:rsid w:val="00C6012F"/>
    <w:rsid w:val="00C622AB"/>
    <w:rsid w:val="00C63FB6"/>
    <w:rsid w:val="00C649C6"/>
    <w:rsid w:val="00C66ED6"/>
    <w:rsid w:val="00C677A4"/>
    <w:rsid w:val="00C678D1"/>
    <w:rsid w:val="00C715D2"/>
    <w:rsid w:val="00C71F10"/>
    <w:rsid w:val="00C73BFF"/>
    <w:rsid w:val="00C73E39"/>
    <w:rsid w:val="00C75204"/>
    <w:rsid w:val="00C77BD6"/>
    <w:rsid w:val="00C83A13"/>
    <w:rsid w:val="00C91A6E"/>
    <w:rsid w:val="00C93762"/>
    <w:rsid w:val="00C93D85"/>
    <w:rsid w:val="00C93F9C"/>
    <w:rsid w:val="00C94945"/>
    <w:rsid w:val="00C94F32"/>
    <w:rsid w:val="00CA4C8A"/>
    <w:rsid w:val="00CA53C5"/>
    <w:rsid w:val="00CA5918"/>
    <w:rsid w:val="00CA5D3F"/>
    <w:rsid w:val="00CA6E10"/>
    <w:rsid w:val="00CB1F78"/>
    <w:rsid w:val="00CB3A19"/>
    <w:rsid w:val="00CB5A1F"/>
    <w:rsid w:val="00CB6CB5"/>
    <w:rsid w:val="00CC05FB"/>
    <w:rsid w:val="00CC154E"/>
    <w:rsid w:val="00CC1C01"/>
    <w:rsid w:val="00CC3616"/>
    <w:rsid w:val="00CD138C"/>
    <w:rsid w:val="00CD1B7F"/>
    <w:rsid w:val="00CD1E4F"/>
    <w:rsid w:val="00CD2ECC"/>
    <w:rsid w:val="00CD34A3"/>
    <w:rsid w:val="00CD431D"/>
    <w:rsid w:val="00CD465D"/>
    <w:rsid w:val="00CD78CA"/>
    <w:rsid w:val="00CE15A7"/>
    <w:rsid w:val="00CE2883"/>
    <w:rsid w:val="00CE44CF"/>
    <w:rsid w:val="00CE555F"/>
    <w:rsid w:val="00CE5CE6"/>
    <w:rsid w:val="00CE7060"/>
    <w:rsid w:val="00CE7C78"/>
    <w:rsid w:val="00CF10D7"/>
    <w:rsid w:val="00CF2635"/>
    <w:rsid w:val="00CF2898"/>
    <w:rsid w:val="00CF34FB"/>
    <w:rsid w:val="00CF3795"/>
    <w:rsid w:val="00CF4278"/>
    <w:rsid w:val="00CF5048"/>
    <w:rsid w:val="00CF51D3"/>
    <w:rsid w:val="00CF71AD"/>
    <w:rsid w:val="00D0524B"/>
    <w:rsid w:val="00D1036C"/>
    <w:rsid w:val="00D108E3"/>
    <w:rsid w:val="00D10E5A"/>
    <w:rsid w:val="00D14D5D"/>
    <w:rsid w:val="00D159DF"/>
    <w:rsid w:val="00D16035"/>
    <w:rsid w:val="00D20CCA"/>
    <w:rsid w:val="00D2229D"/>
    <w:rsid w:val="00D22572"/>
    <w:rsid w:val="00D22E83"/>
    <w:rsid w:val="00D239C9"/>
    <w:rsid w:val="00D25219"/>
    <w:rsid w:val="00D25CDF"/>
    <w:rsid w:val="00D25D57"/>
    <w:rsid w:val="00D26E76"/>
    <w:rsid w:val="00D30780"/>
    <w:rsid w:val="00D311E5"/>
    <w:rsid w:val="00D31A3D"/>
    <w:rsid w:val="00D33F78"/>
    <w:rsid w:val="00D3475D"/>
    <w:rsid w:val="00D37474"/>
    <w:rsid w:val="00D40982"/>
    <w:rsid w:val="00D40DCB"/>
    <w:rsid w:val="00D42484"/>
    <w:rsid w:val="00D42B26"/>
    <w:rsid w:val="00D4309A"/>
    <w:rsid w:val="00D433BB"/>
    <w:rsid w:val="00D456BA"/>
    <w:rsid w:val="00D45FB2"/>
    <w:rsid w:val="00D475ED"/>
    <w:rsid w:val="00D540B1"/>
    <w:rsid w:val="00D56722"/>
    <w:rsid w:val="00D567AC"/>
    <w:rsid w:val="00D569A2"/>
    <w:rsid w:val="00D57F51"/>
    <w:rsid w:val="00D60837"/>
    <w:rsid w:val="00D60D84"/>
    <w:rsid w:val="00D620ED"/>
    <w:rsid w:val="00D624AC"/>
    <w:rsid w:val="00D63D95"/>
    <w:rsid w:val="00D650F4"/>
    <w:rsid w:val="00D66057"/>
    <w:rsid w:val="00D668EC"/>
    <w:rsid w:val="00D70879"/>
    <w:rsid w:val="00D72B4E"/>
    <w:rsid w:val="00D73DAA"/>
    <w:rsid w:val="00D75178"/>
    <w:rsid w:val="00D76A50"/>
    <w:rsid w:val="00D829E9"/>
    <w:rsid w:val="00D82A15"/>
    <w:rsid w:val="00D8354C"/>
    <w:rsid w:val="00D84CEA"/>
    <w:rsid w:val="00D84DCB"/>
    <w:rsid w:val="00D85198"/>
    <w:rsid w:val="00D85B2B"/>
    <w:rsid w:val="00D85BD5"/>
    <w:rsid w:val="00D874BF"/>
    <w:rsid w:val="00D87F5A"/>
    <w:rsid w:val="00D9175B"/>
    <w:rsid w:val="00D93212"/>
    <w:rsid w:val="00D935C9"/>
    <w:rsid w:val="00D937ED"/>
    <w:rsid w:val="00D9445B"/>
    <w:rsid w:val="00D9454B"/>
    <w:rsid w:val="00D94580"/>
    <w:rsid w:val="00D96923"/>
    <w:rsid w:val="00D97C06"/>
    <w:rsid w:val="00D97EF0"/>
    <w:rsid w:val="00DA20C3"/>
    <w:rsid w:val="00DA2531"/>
    <w:rsid w:val="00DA297F"/>
    <w:rsid w:val="00DA2D04"/>
    <w:rsid w:val="00DA3C06"/>
    <w:rsid w:val="00DA4A08"/>
    <w:rsid w:val="00DA5399"/>
    <w:rsid w:val="00DA5B15"/>
    <w:rsid w:val="00DB23CC"/>
    <w:rsid w:val="00DB3FB7"/>
    <w:rsid w:val="00DB5A08"/>
    <w:rsid w:val="00DB6F60"/>
    <w:rsid w:val="00DC13CF"/>
    <w:rsid w:val="00DC2786"/>
    <w:rsid w:val="00DC415E"/>
    <w:rsid w:val="00DC4BCB"/>
    <w:rsid w:val="00DC4D13"/>
    <w:rsid w:val="00DC4DE3"/>
    <w:rsid w:val="00DC5E5B"/>
    <w:rsid w:val="00DC5E68"/>
    <w:rsid w:val="00DC728D"/>
    <w:rsid w:val="00DC72F1"/>
    <w:rsid w:val="00DD007D"/>
    <w:rsid w:val="00DD13DC"/>
    <w:rsid w:val="00DD260B"/>
    <w:rsid w:val="00DD3159"/>
    <w:rsid w:val="00DD3184"/>
    <w:rsid w:val="00DD4F06"/>
    <w:rsid w:val="00DD6246"/>
    <w:rsid w:val="00DD62CA"/>
    <w:rsid w:val="00DD6647"/>
    <w:rsid w:val="00DE000D"/>
    <w:rsid w:val="00DE2717"/>
    <w:rsid w:val="00DE5335"/>
    <w:rsid w:val="00DE5D10"/>
    <w:rsid w:val="00DE6411"/>
    <w:rsid w:val="00DE6AE2"/>
    <w:rsid w:val="00DF06A3"/>
    <w:rsid w:val="00DF0749"/>
    <w:rsid w:val="00DF17FA"/>
    <w:rsid w:val="00DF3AB1"/>
    <w:rsid w:val="00DF4CBB"/>
    <w:rsid w:val="00DF6D22"/>
    <w:rsid w:val="00E00A0A"/>
    <w:rsid w:val="00E01683"/>
    <w:rsid w:val="00E0239E"/>
    <w:rsid w:val="00E03CB5"/>
    <w:rsid w:val="00E0492C"/>
    <w:rsid w:val="00E0600B"/>
    <w:rsid w:val="00E07412"/>
    <w:rsid w:val="00E12E31"/>
    <w:rsid w:val="00E167D8"/>
    <w:rsid w:val="00E17A3F"/>
    <w:rsid w:val="00E2082E"/>
    <w:rsid w:val="00E22495"/>
    <w:rsid w:val="00E22E9B"/>
    <w:rsid w:val="00E245EF"/>
    <w:rsid w:val="00E251A7"/>
    <w:rsid w:val="00E25476"/>
    <w:rsid w:val="00E25B6F"/>
    <w:rsid w:val="00E25CEE"/>
    <w:rsid w:val="00E25D31"/>
    <w:rsid w:val="00E2693C"/>
    <w:rsid w:val="00E26DBA"/>
    <w:rsid w:val="00E27497"/>
    <w:rsid w:val="00E27AF3"/>
    <w:rsid w:val="00E3131C"/>
    <w:rsid w:val="00E35112"/>
    <w:rsid w:val="00E355AE"/>
    <w:rsid w:val="00E35732"/>
    <w:rsid w:val="00E358BE"/>
    <w:rsid w:val="00E40F0D"/>
    <w:rsid w:val="00E42085"/>
    <w:rsid w:val="00E4275F"/>
    <w:rsid w:val="00E42E60"/>
    <w:rsid w:val="00E43CE6"/>
    <w:rsid w:val="00E43E48"/>
    <w:rsid w:val="00E539FE"/>
    <w:rsid w:val="00E5422C"/>
    <w:rsid w:val="00E54245"/>
    <w:rsid w:val="00E56D5E"/>
    <w:rsid w:val="00E57A0F"/>
    <w:rsid w:val="00E60CBC"/>
    <w:rsid w:val="00E61BF0"/>
    <w:rsid w:val="00E63331"/>
    <w:rsid w:val="00E6427B"/>
    <w:rsid w:val="00E64657"/>
    <w:rsid w:val="00E656BB"/>
    <w:rsid w:val="00E6662E"/>
    <w:rsid w:val="00E66C77"/>
    <w:rsid w:val="00E66EB9"/>
    <w:rsid w:val="00E6773A"/>
    <w:rsid w:val="00E7235C"/>
    <w:rsid w:val="00E72D87"/>
    <w:rsid w:val="00E76AFC"/>
    <w:rsid w:val="00E8148E"/>
    <w:rsid w:val="00E823D8"/>
    <w:rsid w:val="00E83419"/>
    <w:rsid w:val="00E85AA5"/>
    <w:rsid w:val="00E85B76"/>
    <w:rsid w:val="00E86401"/>
    <w:rsid w:val="00E95085"/>
    <w:rsid w:val="00E96BA9"/>
    <w:rsid w:val="00EA0340"/>
    <w:rsid w:val="00EA1C7F"/>
    <w:rsid w:val="00EA2AAB"/>
    <w:rsid w:val="00EA3429"/>
    <w:rsid w:val="00EA42E6"/>
    <w:rsid w:val="00EA66B5"/>
    <w:rsid w:val="00EA6B3E"/>
    <w:rsid w:val="00EB0723"/>
    <w:rsid w:val="00EB1C7D"/>
    <w:rsid w:val="00EC0B0D"/>
    <w:rsid w:val="00EC3819"/>
    <w:rsid w:val="00EC623F"/>
    <w:rsid w:val="00ED10B9"/>
    <w:rsid w:val="00ED1D0C"/>
    <w:rsid w:val="00ED33AA"/>
    <w:rsid w:val="00ED4A0B"/>
    <w:rsid w:val="00ED4FAA"/>
    <w:rsid w:val="00ED5F25"/>
    <w:rsid w:val="00ED605B"/>
    <w:rsid w:val="00EE2339"/>
    <w:rsid w:val="00EE57DF"/>
    <w:rsid w:val="00EE6B78"/>
    <w:rsid w:val="00EE6EBD"/>
    <w:rsid w:val="00EF05D9"/>
    <w:rsid w:val="00EF150B"/>
    <w:rsid w:val="00EF1ACA"/>
    <w:rsid w:val="00EF1C67"/>
    <w:rsid w:val="00EF2524"/>
    <w:rsid w:val="00EF2B7A"/>
    <w:rsid w:val="00EF370E"/>
    <w:rsid w:val="00EF5A43"/>
    <w:rsid w:val="00EF6B29"/>
    <w:rsid w:val="00EF7100"/>
    <w:rsid w:val="00EF7172"/>
    <w:rsid w:val="00F00028"/>
    <w:rsid w:val="00F02283"/>
    <w:rsid w:val="00F02720"/>
    <w:rsid w:val="00F04791"/>
    <w:rsid w:val="00F04EDB"/>
    <w:rsid w:val="00F052EE"/>
    <w:rsid w:val="00F05616"/>
    <w:rsid w:val="00F07053"/>
    <w:rsid w:val="00F10B81"/>
    <w:rsid w:val="00F11916"/>
    <w:rsid w:val="00F11C60"/>
    <w:rsid w:val="00F12435"/>
    <w:rsid w:val="00F13276"/>
    <w:rsid w:val="00F139C4"/>
    <w:rsid w:val="00F144EF"/>
    <w:rsid w:val="00F15BBC"/>
    <w:rsid w:val="00F21B08"/>
    <w:rsid w:val="00F222D2"/>
    <w:rsid w:val="00F2253C"/>
    <w:rsid w:val="00F22772"/>
    <w:rsid w:val="00F22776"/>
    <w:rsid w:val="00F23952"/>
    <w:rsid w:val="00F254CE"/>
    <w:rsid w:val="00F2576D"/>
    <w:rsid w:val="00F25F98"/>
    <w:rsid w:val="00F2745F"/>
    <w:rsid w:val="00F30E0D"/>
    <w:rsid w:val="00F30E1F"/>
    <w:rsid w:val="00F32A77"/>
    <w:rsid w:val="00F365C4"/>
    <w:rsid w:val="00F37198"/>
    <w:rsid w:val="00F371CE"/>
    <w:rsid w:val="00F37D8C"/>
    <w:rsid w:val="00F40BE6"/>
    <w:rsid w:val="00F42E55"/>
    <w:rsid w:val="00F440FB"/>
    <w:rsid w:val="00F47571"/>
    <w:rsid w:val="00F475BA"/>
    <w:rsid w:val="00F502A6"/>
    <w:rsid w:val="00F57321"/>
    <w:rsid w:val="00F57DFA"/>
    <w:rsid w:val="00F57F24"/>
    <w:rsid w:val="00F60D72"/>
    <w:rsid w:val="00F61348"/>
    <w:rsid w:val="00F61FC9"/>
    <w:rsid w:val="00F63210"/>
    <w:rsid w:val="00F636C5"/>
    <w:rsid w:val="00F63D76"/>
    <w:rsid w:val="00F640BD"/>
    <w:rsid w:val="00F659EA"/>
    <w:rsid w:val="00F66C43"/>
    <w:rsid w:val="00F67809"/>
    <w:rsid w:val="00F67EF2"/>
    <w:rsid w:val="00F703F9"/>
    <w:rsid w:val="00F71A6B"/>
    <w:rsid w:val="00F71D3C"/>
    <w:rsid w:val="00F72076"/>
    <w:rsid w:val="00F727CB"/>
    <w:rsid w:val="00F75D1D"/>
    <w:rsid w:val="00F804A9"/>
    <w:rsid w:val="00F8089A"/>
    <w:rsid w:val="00F8162F"/>
    <w:rsid w:val="00F82744"/>
    <w:rsid w:val="00F83A9E"/>
    <w:rsid w:val="00F83BC3"/>
    <w:rsid w:val="00F84188"/>
    <w:rsid w:val="00F85176"/>
    <w:rsid w:val="00F86085"/>
    <w:rsid w:val="00F8641B"/>
    <w:rsid w:val="00F86F21"/>
    <w:rsid w:val="00F909E4"/>
    <w:rsid w:val="00F90DA6"/>
    <w:rsid w:val="00F9135E"/>
    <w:rsid w:val="00F91D91"/>
    <w:rsid w:val="00F9308B"/>
    <w:rsid w:val="00F93B17"/>
    <w:rsid w:val="00F93B29"/>
    <w:rsid w:val="00F93F4F"/>
    <w:rsid w:val="00F95FBE"/>
    <w:rsid w:val="00F96687"/>
    <w:rsid w:val="00FA014F"/>
    <w:rsid w:val="00FA0982"/>
    <w:rsid w:val="00FA0C05"/>
    <w:rsid w:val="00FA1168"/>
    <w:rsid w:val="00FA25CC"/>
    <w:rsid w:val="00FA3279"/>
    <w:rsid w:val="00FA361C"/>
    <w:rsid w:val="00FA3A9D"/>
    <w:rsid w:val="00FA4FBA"/>
    <w:rsid w:val="00FA58C6"/>
    <w:rsid w:val="00FA58E4"/>
    <w:rsid w:val="00FA6026"/>
    <w:rsid w:val="00FA6CB8"/>
    <w:rsid w:val="00FA7FDB"/>
    <w:rsid w:val="00FB250B"/>
    <w:rsid w:val="00FB2856"/>
    <w:rsid w:val="00FB471F"/>
    <w:rsid w:val="00FC19E1"/>
    <w:rsid w:val="00FC1D63"/>
    <w:rsid w:val="00FC2C72"/>
    <w:rsid w:val="00FC5631"/>
    <w:rsid w:val="00FC5A9D"/>
    <w:rsid w:val="00FC5C82"/>
    <w:rsid w:val="00FC6A7A"/>
    <w:rsid w:val="00FD0E64"/>
    <w:rsid w:val="00FD51AA"/>
    <w:rsid w:val="00FD552B"/>
    <w:rsid w:val="00FE00CA"/>
    <w:rsid w:val="00FE01E8"/>
    <w:rsid w:val="00FE0500"/>
    <w:rsid w:val="00FE3889"/>
    <w:rsid w:val="00FE389A"/>
    <w:rsid w:val="00FE4460"/>
    <w:rsid w:val="00FE612D"/>
    <w:rsid w:val="00FE780E"/>
    <w:rsid w:val="00FF10AB"/>
    <w:rsid w:val="00FF1961"/>
    <w:rsid w:val="00FF3096"/>
    <w:rsid w:val="00FF3B41"/>
    <w:rsid w:val="00FF6289"/>
    <w:rsid w:val="00FF6C79"/>
    <w:rsid w:val="00FF726B"/>
    <w:rsid w:val="024A5327"/>
    <w:rsid w:val="066ABFAD"/>
    <w:rsid w:val="0C8C6E63"/>
    <w:rsid w:val="0E300847"/>
    <w:rsid w:val="0F572037"/>
    <w:rsid w:val="1B2AC0CB"/>
    <w:rsid w:val="1ED48A9B"/>
    <w:rsid w:val="1F1A1902"/>
    <w:rsid w:val="1F6DD12C"/>
    <w:rsid w:val="21D600F1"/>
    <w:rsid w:val="2334D85D"/>
    <w:rsid w:val="23CF3264"/>
    <w:rsid w:val="24E9FC09"/>
    <w:rsid w:val="273ABC8F"/>
    <w:rsid w:val="28B013A9"/>
    <w:rsid w:val="28BEAEFE"/>
    <w:rsid w:val="29BD6D2C"/>
    <w:rsid w:val="2A7AB963"/>
    <w:rsid w:val="2AB0EE3D"/>
    <w:rsid w:val="2C7937B4"/>
    <w:rsid w:val="2D8B9EA3"/>
    <w:rsid w:val="2E77B5F2"/>
    <w:rsid w:val="2F9245BD"/>
    <w:rsid w:val="31CD4C51"/>
    <w:rsid w:val="32BB5414"/>
    <w:rsid w:val="35FD3E44"/>
    <w:rsid w:val="3C1D8864"/>
    <w:rsid w:val="3C479005"/>
    <w:rsid w:val="3C66B300"/>
    <w:rsid w:val="3E1D2F33"/>
    <w:rsid w:val="4573EA30"/>
    <w:rsid w:val="46609FDE"/>
    <w:rsid w:val="49A6C88A"/>
    <w:rsid w:val="4DE06E6D"/>
    <w:rsid w:val="4E4ECBFC"/>
    <w:rsid w:val="4EEFB30B"/>
    <w:rsid w:val="4F2A7EFC"/>
    <w:rsid w:val="5000547A"/>
    <w:rsid w:val="50FAABEF"/>
    <w:rsid w:val="526A8C37"/>
    <w:rsid w:val="53D70C9A"/>
    <w:rsid w:val="5546FD2D"/>
    <w:rsid w:val="577E2B31"/>
    <w:rsid w:val="58D69CF8"/>
    <w:rsid w:val="591FF9B9"/>
    <w:rsid w:val="598EAA56"/>
    <w:rsid w:val="59FDFCF7"/>
    <w:rsid w:val="60629424"/>
    <w:rsid w:val="615B1695"/>
    <w:rsid w:val="61D096AD"/>
    <w:rsid w:val="68374E2F"/>
    <w:rsid w:val="6C877D2B"/>
    <w:rsid w:val="70A86BF2"/>
    <w:rsid w:val="70B47C80"/>
    <w:rsid w:val="71350707"/>
    <w:rsid w:val="727EC6D4"/>
    <w:rsid w:val="73FE6C71"/>
    <w:rsid w:val="757A014C"/>
    <w:rsid w:val="75D35ED1"/>
    <w:rsid w:val="764CAE5C"/>
    <w:rsid w:val="76B2A422"/>
    <w:rsid w:val="7951C302"/>
    <w:rsid w:val="7B9C54FC"/>
    <w:rsid w:val="7E021C67"/>
    <w:rsid w:val="7F07BB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70C3B3E"/>
  <w15:chartTrackingRefBased/>
  <w15:docId w15:val="{49BA3F16-10F9-46E6-A870-E838401ED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eastAsia="?s?O?uAe"/>
      <w:kern w:val="2"/>
      <w:sz w:val="24"/>
      <w:szCs w:val="24"/>
      <w:lang w:eastAsia="ko-KR"/>
    </w:rPr>
  </w:style>
  <w:style w:type="paragraph" w:styleId="Heading1">
    <w:name w:val="heading 1"/>
    <w:basedOn w:val="Normal"/>
    <w:next w:val="Normal"/>
    <w:qFormat/>
    <w:pPr>
      <w:keepNext/>
      <w:numPr>
        <w:numId w:val="2"/>
      </w:numPr>
      <w:jc w:val="both"/>
      <w:outlineLvl w:val="0"/>
    </w:pPr>
    <w:rPr>
      <w:bCs/>
      <w:szCs w:val="20"/>
    </w:rPr>
  </w:style>
  <w:style w:type="paragraph" w:styleId="Heading2">
    <w:name w:val="heading 2"/>
    <w:basedOn w:val="Normal"/>
    <w:next w:val="NormalIndent"/>
    <w:qFormat/>
    <w:pPr>
      <w:keepNext/>
      <w:ind w:left="360"/>
      <w:outlineLvl w:val="1"/>
    </w:pPr>
    <w:rPr>
      <w:rFonts w:eastAsia="PMingLiU"/>
      <w:i/>
      <w:iCs/>
      <w:lang w:eastAsia="zh-TW"/>
    </w:rPr>
  </w:style>
  <w:style w:type="paragraph" w:styleId="Heading3">
    <w:name w:val="heading 3"/>
    <w:basedOn w:val="Normal"/>
    <w:next w:val="NormalIndent"/>
    <w:qFormat/>
    <w:pPr>
      <w:keepNext/>
      <w:numPr>
        <w:numId w:val="3"/>
      </w:numPr>
      <w:tabs>
        <w:tab w:val="num" w:pos="240"/>
      </w:tabs>
      <w:ind w:left="0" w:firstLine="0"/>
      <w:outlineLvl w:val="2"/>
    </w:pPr>
    <w:rPr>
      <w:rFonts w:eastAsia="PMingLiU"/>
      <w:iCs/>
      <w:lang w:eastAsia="zh-TW"/>
    </w:rPr>
  </w:style>
  <w:style w:type="paragraph" w:styleId="Heading4">
    <w:name w:val="heading 4"/>
    <w:basedOn w:val="Normal"/>
    <w:next w:val="NormalIndent"/>
    <w:qFormat/>
    <w:pPr>
      <w:keepNext/>
      <w:outlineLvl w:val="3"/>
    </w:pPr>
    <w:rPr>
      <w:rFonts w:eastAsia="PMingLiU"/>
      <w:i/>
      <w:iCs/>
      <w:lang w:eastAsia="zh-TW"/>
    </w:rPr>
  </w:style>
  <w:style w:type="paragraph" w:styleId="Heading5">
    <w:name w:val="heading 5"/>
    <w:basedOn w:val="Normal"/>
    <w:next w:val="Normal"/>
    <w:qFormat/>
    <w:pPr>
      <w:keepNext/>
      <w:wordWrap w:val="0"/>
      <w:autoSpaceDE w:val="0"/>
      <w:autoSpaceDN w:val="0"/>
      <w:jc w:val="center"/>
      <w:outlineLvl w:val="4"/>
    </w:pPr>
    <w:rPr>
      <w:rFonts w:eastAsia="Batang"/>
      <w:sz w:val="28"/>
      <w:szCs w:val="28"/>
      <w:u w:val="single"/>
    </w:rPr>
  </w:style>
  <w:style w:type="paragraph" w:styleId="Heading6">
    <w:name w:val="heading 6"/>
    <w:basedOn w:val="Normal"/>
    <w:next w:val="Normal"/>
    <w:qFormat/>
    <w:pPr>
      <w:keepNext/>
      <w:jc w:val="both"/>
      <w:outlineLvl w:val="5"/>
    </w:pPr>
    <w:rPr>
      <w:b/>
      <w:bCs/>
      <w:u w:val="single"/>
    </w:rPr>
  </w:style>
  <w:style w:type="paragraph" w:styleId="Heading7">
    <w:name w:val="heading 7"/>
    <w:basedOn w:val="Normal"/>
    <w:next w:val="Normal"/>
    <w:qFormat/>
    <w:pPr>
      <w:keepNext/>
      <w:jc w:val="center"/>
      <w:outlineLvl w:val="6"/>
    </w:pPr>
    <w:rPr>
      <w:b/>
      <w:bCs/>
      <w:sz w:val="28"/>
    </w:rPr>
  </w:style>
  <w:style w:type="paragraph" w:styleId="Heading8">
    <w:name w:val="heading 8"/>
    <w:basedOn w:val="Normal"/>
    <w:next w:val="Normal"/>
    <w:qFormat/>
    <w:pPr>
      <w:keepNext/>
      <w:outlineLvl w:val="7"/>
    </w:pPr>
    <w:rPr>
      <w:b/>
      <w:bCs/>
    </w:rPr>
  </w:style>
  <w:style w:type="paragraph" w:styleId="Heading9">
    <w:name w:val="heading 9"/>
    <w:basedOn w:val="Normal"/>
    <w:next w:val="Normal"/>
    <w:qFormat/>
    <w:pPr>
      <w:keepNext/>
      <w:jc w:val="center"/>
      <w:outlineLvl w:val="8"/>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wordWrap w:val="0"/>
      <w:autoSpaceDE w:val="0"/>
      <w:autoSpaceDN w:val="0"/>
      <w:ind w:leftChars="400" w:left="800"/>
      <w:jc w:val="both"/>
    </w:pPr>
    <w:rPr>
      <w:rFonts w:ascii="Batang" w:eastAsia="Batang"/>
      <w:sz w:val="20"/>
      <w:szCs w:val="20"/>
    </w:rPr>
  </w:style>
  <w:style w:type="paragraph" w:styleId="BodyTextIndent">
    <w:name w:val="Body Text Indent"/>
    <w:basedOn w:val="Normal"/>
    <w:link w:val="BodyTextIndentChar"/>
    <w:pPr>
      <w:wordWrap w:val="0"/>
      <w:autoSpaceDE w:val="0"/>
      <w:autoSpaceDN w:val="0"/>
      <w:jc w:val="both"/>
    </w:pPr>
    <w:rPr>
      <w:rFonts w:eastAsia="Batang"/>
      <w:color w:val="FF0000"/>
      <w:sz w:val="20"/>
      <w:szCs w:val="20"/>
      <w:lang w:val="x-none"/>
    </w:rPr>
  </w:style>
  <w:style w:type="paragraph" w:styleId="Header">
    <w:name w:val="header"/>
    <w:basedOn w:val="Normal"/>
    <w:link w:val="HeaderChar"/>
    <w:uiPriority w:val="99"/>
    <w:pPr>
      <w:tabs>
        <w:tab w:val="center" w:pos="4153"/>
        <w:tab w:val="right" w:pos="8306"/>
      </w:tabs>
      <w:snapToGrid w:val="0"/>
    </w:pPr>
    <w:rPr>
      <w:sz w:val="20"/>
      <w:szCs w:val="20"/>
      <w:lang w:val="x-none"/>
    </w:rPr>
  </w:style>
  <w:style w:type="paragraph" w:styleId="Footer">
    <w:name w:val="footer"/>
    <w:basedOn w:val="Normal"/>
    <w:link w:val="FooterChar"/>
    <w:uiPriority w:val="99"/>
    <w:pPr>
      <w:tabs>
        <w:tab w:val="center" w:pos="4153"/>
        <w:tab w:val="right" w:pos="8306"/>
      </w:tabs>
      <w:snapToGrid w:val="0"/>
    </w:pPr>
    <w:rPr>
      <w:sz w:val="20"/>
      <w:szCs w:val="20"/>
      <w:lang w:val="x-none"/>
    </w:rPr>
  </w:style>
  <w:style w:type="character" w:styleId="PageNumber">
    <w:name w:val="page number"/>
    <w:basedOn w:val="DefaultParagraphFont"/>
  </w:style>
  <w:style w:type="character" w:styleId="Hyperlink">
    <w:name w:val="Hyperlink"/>
    <w:rPr>
      <w:color w:val="0000FF"/>
      <w:u w:val="single"/>
    </w:rPr>
  </w:style>
  <w:style w:type="paragraph" w:styleId="Title">
    <w:name w:val="Title"/>
    <w:basedOn w:val="Normal"/>
    <w:qFormat/>
    <w:pPr>
      <w:jc w:val="center"/>
    </w:pPr>
    <w:rPr>
      <w:rFonts w:eastAsia="SimSun"/>
      <w:b/>
      <w:bCs/>
      <w:sz w:val="28"/>
      <w:szCs w:val="28"/>
      <w:lang w:eastAsia="zh-CN"/>
    </w:rPr>
  </w:style>
  <w:style w:type="paragraph" w:customStyle="1" w:styleId="a">
    <w:name w:val="바탕글"/>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96" w:lineRule="auto"/>
      <w:jc w:val="both"/>
    </w:pPr>
    <w:rPr>
      <w:rFonts w:ascii="BatangChe" w:eastAsia="BatangChe"/>
      <w:color w:val="000000"/>
      <w:lang w:eastAsia="ko-KR"/>
    </w:rPr>
  </w:style>
  <w:style w:type="character" w:styleId="FollowedHyperlink">
    <w:name w:val="FollowedHyperlink"/>
    <w:rPr>
      <w:color w:val="800080"/>
      <w:u w:val="single"/>
    </w:rPr>
  </w:style>
  <w:style w:type="paragraph" w:styleId="BodyText">
    <w:name w:val="Body Text"/>
    <w:basedOn w:val="Normal"/>
    <w:link w:val="BodyTextChar"/>
    <w:rPr>
      <w:rFonts w:eastAsia="PMingLiU"/>
      <w:b/>
      <w:bCs/>
      <w:sz w:val="28"/>
      <w:szCs w:val="28"/>
      <w:lang w:val="x-none" w:eastAsia="x-none"/>
    </w:rPr>
  </w:style>
  <w:style w:type="paragraph" w:styleId="BodyTextIndent2">
    <w:name w:val="Body Text Indent 2"/>
    <w:basedOn w:val="Normal"/>
    <w:pPr>
      <w:wordWrap w:val="0"/>
      <w:autoSpaceDE w:val="0"/>
      <w:autoSpaceDN w:val="0"/>
      <w:ind w:left="760"/>
      <w:jc w:val="both"/>
    </w:pPr>
    <w:rPr>
      <w:rFonts w:eastAsia="Batang"/>
      <w:sz w:val="22"/>
      <w:szCs w:val="22"/>
    </w:rPr>
  </w:style>
  <w:style w:type="paragraph" w:styleId="BodyTextIndent3">
    <w:name w:val="Body Text Indent 3"/>
    <w:basedOn w:val="Normal"/>
    <w:pPr>
      <w:wordWrap w:val="0"/>
      <w:autoSpaceDE w:val="0"/>
      <w:autoSpaceDN w:val="0"/>
      <w:ind w:firstLineChars="200" w:firstLine="440"/>
      <w:jc w:val="both"/>
    </w:pPr>
    <w:rPr>
      <w:rFonts w:eastAsia="Batang"/>
      <w:sz w:val="22"/>
      <w:szCs w:val="22"/>
    </w:rPr>
  </w:style>
  <w:style w:type="paragraph" w:styleId="BodyText3">
    <w:name w:val="Body Text 3"/>
    <w:basedOn w:val="Normal"/>
    <w:pPr>
      <w:wordWrap w:val="0"/>
      <w:autoSpaceDE w:val="0"/>
      <w:autoSpaceDN w:val="0"/>
    </w:pPr>
    <w:rPr>
      <w:rFonts w:eastAsia="Batang"/>
      <w:sz w:val="22"/>
      <w:szCs w:val="22"/>
    </w:rPr>
  </w:style>
  <w:style w:type="paragraph" w:styleId="ListBullet2">
    <w:name w:val="List Bullet 2"/>
    <w:basedOn w:val="Normal"/>
    <w:autoRedefine/>
    <w:pPr>
      <w:wordWrap w:val="0"/>
      <w:autoSpaceDE w:val="0"/>
      <w:autoSpaceDN w:val="0"/>
      <w:ind w:left="360" w:hanging="360"/>
      <w:jc w:val="both"/>
    </w:pPr>
    <w:rPr>
      <w:rFonts w:eastAsia="Batang"/>
      <w:b/>
      <w:bCs/>
      <w:sz w:val="28"/>
      <w:szCs w:val="20"/>
    </w:rPr>
  </w:style>
  <w:style w:type="paragraph" w:customStyle="1" w:styleId="UAAU">
    <w:name w:val="©öUAA¡¾U"/>
    <w:pPr>
      <w:widowControl w:val="0"/>
      <w:tabs>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overflowPunct w:val="0"/>
      <w:autoSpaceDE w:val="0"/>
      <w:autoSpaceDN w:val="0"/>
      <w:adjustRightInd w:val="0"/>
      <w:spacing w:line="296" w:lineRule="auto"/>
      <w:jc w:val="both"/>
      <w:textAlignment w:val="baseline"/>
    </w:pPr>
    <w:rPr>
      <w:rFonts w:ascii="Batang"/>
      <w:color w:val="000000"/>
      <w:lang w:eastAsia="ko-KR"/>
    </w:rPr>
  </w:style>
  <w:style w:type="paragraph" w:styleId="PlainText">
    <w:name w:val="Plain Text"/>
    <w:basedOn w:val="Normal"/>
    <w:link w:val="PlainTextChar"/>
    <w:pPr>
      <w:jc w:val="both"/>
    </w:pPr>
    <w:rPr>
      <w:rFonts w:ascii="MS Mincho" w:eastAsia="MS Mincho" w:hAnsi="Courier New"/>
      <w:sz w:val="21"/>
      <w:szCs w:val="21"/>
      <w:lang w:val="x-none" w:eastAsia="ja-JP"/>
    </w:rPr>
  </w:style>
  <w:style w:type="paragraph" w:styleId="BodyText2">
    <w:name w:val="Body Text 2"/>
    <w:basedOn w:val="Normal"/>
    <w:pPr>
      <w:jc w:val="both"/>
    </w:pPr>
    <w:rPr>
      <w:color w:val="000000"/>
    </w:rPr>
  </w:style>
  <w:style w:type="paragraph" w:styleId="DocumentMap">
    <w:name w:val="Document Map"/>
    <w:basedOn w:val="Normal"/>
    <w:semiHidden/>
    <w:pPr>
      <w:shd w:val="clear" w:color="auto" w:fill="000080"/>
    </w:pPr>
    <w:rPr>
      <w:rFonts w:ascii="Arial" w:eastAsia="Dotum" w:hAnsi="Arial"/>
    </w:rPr>
  </w:style>
  <w:style w:type="paragraph" w:styleId="Date">
    <w:name w:val="Date"/>
    <w:basedOn w:val="Normal"/>
    <w:next w:val="Normal"/>
    <w:pPr>
      <w:wordWrap w:val="0"/>
      <w:autoSpaceDE w:val="0"/>
      <w:autoSpaceDN w:val="0"/>
      <w:jc w:val="both"/>
    </w:pPr>
    <w:rPr>
      <w:rFonts w:eastAsia="Batang"/>
      <w:sz w:val="20"/>
    </w:rPr>
  </w:style>
  <w:style w:type="paragraph" w:styleId="Caption">
    <w:name w:val="caption"/>
    <w:basedOn w:val="Normal"/>
    <w:next w:val="Normal"/>
    <w:qFormat/>
    <w:pPr>
      <w:wordWrap w:val="0"/>
      <w:autoSpaceDE w:val="0"/>
      <w:autoSpaceDN w:val="0"/>
      <w:spacing w:before="120" w:after="240"/>
      <w:jc w:val="both"/>
    </w:pPr>
    <w:rPr>
      <w:rFonts w:ascii="Batang" w:eastAsia="Batang"/>
      <w:b/>
      <w:bCs/>
      <w:sz w:val="20"/>
      <w:szCs w:val="20"/>
    </w:rPr>
  </w:style>
  <w:style w:type="paragraph" w:styleId="NormalWeb">
    <w:name w:val="Normal (Web)"/>
    <w:basedOn w:val="Normal"/>
    <w:uiPriority w:val="99"/>
    <w:pPr>
      <w:widowControl/>
      <w:spacing w:before="100" w:beforeAutospacing="1" w:after="100" w:afterAutospacing="1"/>
    </w:pPr>
    <w:rPr>
      <w:rFonts w:ascii="Batang" w:eastAsia="Batang" w:hAnsi="Batang"/>
      <w:kern w:val="0"/>
    </w:rPr>
  </w:style>
  <w:style w:type="paragraph" w:customStyle="1" w:styleId="1AutoList1">
    <w:name w:val="1AutoList1"/>
    <w:pPr>
      <w:widowControl w:val="0"/>
      <w:autoSpaceDE w:val="0"/>
      <w:autoSpaceDN w:val="0"/>
      <w:adjustRightInd w:val="0"/>
    </w:pPr>
    <w:rPr>
      <w:rFonts w:eastAsia="Times New Roman"/>
      <w:sz w:val="24"/>
      <w:lang w:eastAsia="zh-CN"/>
    </w:rPr>
  </w:style>
  <w:style w:type="paragraph" w:customStyle="1" w:styleId="hstyle1">
    <w:name w:val="hstyle1"/>
    <w:basedOn w:val="Normal"/>
    <w:pPr>
      <w:widowControl/>
      <w:spacing w:line="336" w:lineRule="auto"/>
      <w:jc w:val="center"/>
    </w:pPr>
    <w:rPr>
      <w:rFonts w:ascii="#신세고딕" w:eastAsia="#신세고딕" w:hAnsi="Arial Unicode MS" w:hint="eastAsia"/>
      <w:color w:val="000000"/>
      <w:kern w:val="0"/>
      <w:sz w:val="19"/>
      <w:szCs w:val="19"/>
    </w:rPr>
  </w:style>
  <w:style w:type="paragraph" w:customStyle="1" w:styleId="hstyle0">
    <w:name w:val="hstyle0"/>
    <w:basedOn w:val="Normal"/>
    <w:pPr>
      <w:widowControl/>
      <w:spacing w:line="384" w:lineRule="auto"/>
      <w:jc w:val="both"/>
    </w:pPr>
    <w:rPr>
      <w:rFonts w:ascii="Batang" w:eastAsia="Batang" w:hAnsi="Batang" w:hint="eastAsia"/>
      <w:color w:val="000000"/>
      <w:kern w:val="0"/>
      <w:sz w:val="20"/>
      <w:szCs w:val="20"/>
    </w:rPr>
  </w:style>
  <w:style w:type="paragraph" w:styleId="FootnoteText">
    <w:name w:val="footnote text"/>
    <w:basedOn w:val="Normal"/>
    <w:link w:val="FootnoteTextChar"/>
    <w:pPr>
      <w:widowControl/>
    </w:pPr>
    <w:rPr>
      <w:rFonts w:ascii=".VnTime" w:eastAsia="Batang" w:hAnsi=".VnTime"/>
      <w:bCs/>
      <w:iCs/>
      <w:kern w:val="0"/>
      <w:sz w:val="20"/>
      <w:szCs w:val="20"/>
      <w:lang w:val="x-none" w:eastAsia="en-US"/>
    </w:rPr>
  </w:style>
  <w:style w:type="paragraph" w:customStyle="1" w:styleId="Default">
    <w:name w:val="Default"/>
    <w:pPr>
      <w:widowControl w:val="0"/>
      <w:autoSpaceDE w:val="0"/>
      <w:autoSpaceDN w:val="0"/>
      <w:adjustRightInd w:val="0"/>
    </w:pPr>
    <w:rPr>
      <w:rFonts w:ascii="Batang"/>
      <w:color w:val="000000"/>
      <w:sz w:val="24"/>
      <w:szCs w:val="24"/>
      <w:lang w:eastAsia="ko-KR"/>
    </w:rPr>
  </w:style>
  <w:style w:type="character" w:styleId="Strong">
    <w:name w:val="Strong"/>
    <w:uiPriority w:val="22"/>
    <w:qFormat/>
    <w:rPr>
      <w:b/>
      <w:bCs/>
    </w:rPr>
  </w:style>
  <w:style w:type="paragraph" w:customStyle="1" w:styleId="toa">
    <w:name w:val="toa"/>
    <w:basedOn w:val="Normal"/>
    <w:pPr>
      <w:widowControl/>
      <w:tabs>
        <w:tab w:val="left" w:pos="9000"/>
        <w:tab w:val="right" w:pos="9360"/>
      </w:tabs>
      <w:suppressAutoHyphens/>
    </w:pPr>
    <w:rPr>
      <w:rFonts w:ascii="Courier" w:eastAsia="PMingLiU" w:hAnsi="Courier"/>
      <w:noProof/>
      <w:kern w:val="0"/>
      <w:szCs w:val="20"/>
      <w:lang w:eastAsia="zh-TW"/>
    </w:rPr>
  </w:style>
  <w:style w:type="paragraph" w:styleId="HTMLPreformatted">
    <w:name w:val="HTML Preformatted"/>
    <w:basedOn w:val="Normal"/>
    <w:link w:val="HTMLPreformattedChar"/>
    <w:rsid w:val="00AB16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MingLiU" w:eastAsia="MingLiU" w:hAnsi="MingLiU"/>
      <w:kern w:val="0"/>
      <w:lang w:val="x-none" w:eastAsia="x-none"/>
    </w:rPr>
  </w:style>
  <w:style w:type="paragraph" w:customStyle="1" w:styleId="s0">
    <w:name w:val="s0"/>
    <w:rsid w:val="00C2657F"/>
    <w:pPr>
      <w:widowControl w:val="0"/>
      <w:autoSpaceDE w:val="0"/>
      <w:autoSpaceDN w:val="0"/>
      <w:adjustRightInd w:val="0"/>
    </w:pPr>
    <w:rPr>
      <w:rFonts w:ascii="한컴바탕" w:eastAsia="한컴바탕"/>
      <w:sz w:val="24"/>
      <w:szCs w:val="24"/>
      <w:lang w:eastAsia="en-US"/>
    </w:rPr>
  </w:style>
  <w:style w:type="paragraph" w:styleId="BalloonText">
    <w:name w:val="Balloon Text"/>
    <w:basedOn w:val="Normal"/>
    <w:semiHidden/>
    <w:rsid w:val="00DE2717"/>
    <w:rPr>
      <w:rFonts w:ascii="Arial" w:eastAsia="PMingLiU" w:hAnsi="Arial"/>
      <w:sz w:val="18"/>
      <w:szCs w:val="18"/>
    </w:rPr>
  </w:style>
  <w:style w:type="table" w:styleId="TableGrid">
    <w:name w:val="Table Grid"/>
    <w:basedOn w:val="TableNormal"/>
    <w:rsid w:val="00885970"/>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30FBC"/>
    <w:pPr>
      <w:widowControl/>
      <w:ind w:leftChars="200" w:left="480"/>
    </w:pPr>
    <w:rPr>
      <w:rFonts w:eastAsia="PMingLiU"/>
      <w:kern w:val="0"/>
      <w:lang w:eastAsia="en-US"/>
    </w:rPr>
  </w:style>
  <w:style w:type="character" w:styleId="HTMLTypewriter">
    <w:name w:val="HTML Typewriter"/>
    <w:rsid w:val="000B5F9F"/>
    <w:rPr>
      <w:rFonts w:ascii="Courier New" w:eastAsia="Times New Roman" w:hAnsi="Courier New" w:cs="Courier New"/>
      <w:sz w:val="20"/>
      <w:szCs w:val="20"/>
    </w:rPr>
  </w:style>
  <w:style w:type="character" w:customStyle="1" w:styleId="HTMLPreformattedChar">
    <w:name w:val="HTML Preformatted Char"/>
    <w:link w:val="HTMLPreformatted"/>
    <w:rsid w:val="000022D6"/>
    <w:rPr>
      <w:rFonts w:ascii="MingLiU" w:eastAsia="MingLiU" w:hAnsi="MingLiU" w:cs="MingLiU"/>
      <w:sz w:val="24"/>
      <w:szCs w:val="24"/>
    </w:rPr>
  </w:style>
  <w:style w:type="paragraph" w:customStyle="1" w:styleId="ListParagraph2">
    <w:name w:val="List Paragraph2"/>
    <w:basedOn w:val="Normal"/>
    <w:qFormat/>
    <w:rsid w:val="002A1FC9"/>
    <w:pPr>
      <w:ind w:leftChars="200" w:left="480"/>
    </w:pPr>
  </w:style>
  <w:style w:type="character" w:customStyle="1" w:styleId="PlainTextChar">
    <w:name w:val="Plain Text Char"/>
    <w:link w:val="PlainText"/>
    <w:locked/>
    <w:rsid w:val="00C008B0"/>
    <w:rPr>
      <w:rFonts w:ascii="MS Mincho" w:eastAsia="MS Mincho" w:hAnsi="Courier New" w:cs="Courier New"/>
      <w:kern w:val="2"/>
      <w:sz w:val="21"/>
      <w:szCs w:val="21"/>
      <w:lang w:eastAsia="ja-JP"/>
    </w:rPr>
  </w:style>
  <w:style w:type="character" w:customStyle="1" w:styleId="BodyTextChar">
    <w:name w:val="Body Text Char"/>
    <w:link w:val="BodyText"/>
    <w:rsid w:val="00F365C4"/>
    <w:rPr>
      <w:rFonts w:eastAsia="PMingLiU"/>
      <w:b/>
      <w:bCs/>
      <w:kern w:val="2"/>
      <w:sz w:val="28"/>
      <w:szCs w:val="28"/>
    </w:rPr>
  </w:style>
  <w:style w:type="paragraph" w:customStyle="1" w:styleId="ListParagraph1">
    <w:name w:val="List Paragraph1"/>
    <w:basedOn w:val="Normal"/>
    <w:uiPriority w:val="34"/>
    <w:qFormat/>
    <w:rsid w:val="00754326"/>
    <w:pPr>
      <w:widowControl/>
      <w:ind w:leftChars="200" w:left="480"/>
    </w:pPr>
    <w:rPr>
      <w:rFonts w:eastAsia="PMingLiU"/>
      <w:kern w:val="0"/>
      <w:lang w:eastAsia="en-US"/>
    </w:rPr>
  </w:style>
  <w:style w:type="character" w:styleId="FootnoteReference">
    <w:name w:val="footnote reference"/>
    <w:rsid w:val="008F77D7"/>
    <w:rPr>
      <w:vertAlign w:val="superscript"/>
    </w:rPr>
  </w:style>
  <w:style w:type="character" w:customStyle="1" w:styleId="FootnoteTextChar">
    <w:name w:val="Footnote Text Char"/>
    <w:link w:val="FootnoteText"/>
    <w:rsid w:val="008F77D7"/>
    <w:rPr>
      <w:rFonts w:ascii=".VnTime" w:hAnsi=".VnTime"/>
      <w:bCs/>
      <w:iCs/>
      <w:lang w:eastAsia="en-US"/>
    </w:rPr>
  </w:style>
  <w:style w:type="character" w:customStyle="1" w:styleId="BodyTextIndentChar">
    <w:name w:val="Body Text Indent Char"/>
    <w:link w:val="BodyTextIndent"/>
    <w:rsid w:val="004F7C09"/>
    <w:rPr>
      <w:color w:val="FF0000"/>
      <w:kern w:val="2"/>
      <w:lang w:eastAsia="ko-KR"/>
    </w:rPr>
  </w:style>
  <w:style w:type="character" w:customStyle="1" w:styleId="FooterChar">
    <w:name w:val="Footer Char"/>
    <w:link w:val="Footer"/>
    <w:uiPriority w:val="99"/>
    <w:rsid w:val="004F7C09"/>
    <w:rPr>
      <w:rFonts w:eastAsia="?s?O?uAe"/>
      <w:kern w:val="2"/>
      <w:lang w:eastAsia="ko-KR"/>
    </w:rPr>
  </w:style>
  <w:style w:type="character" w:customStyle="1" w:styleId="HeaderChar">
    <w:name w:val="Header Char"/>
    <w:link w:val="Header"/>
    <w:uiPriority w:val="99"/>
    <w:rsid w:val="00F640BD"/>
    <w:rPr>
      <w:rFonts w:eastAsia="?s?O?uAe"/>
      <w:kern w:val="2"/>
      <w:lang w:eastAsia="ko-KR"/>
    </w:rPr>
  </w:style>
  <w:style w:type="character" w:styleId="CommentReference">
    <w:name w:val="annotation reference"/>
    <w:uiPriority w:val="99"/>
    <w:semiHidden/>
    <w:unhideWhenUsed/>
    <w:rsid w:val="00D2229D"/>
    <w:rPr>
      <w:sz w:val="18"/>
      <w:szCs w:val="18"/>
    </w:rPr>
  </w:style>
  <w:style w:type="paragraph" w:styleId="CommentText">
    <w:name w:val="annotation text"/>
    <w:basedOn w:val="Normal"/>
    <w:link w:val="CommentTextChar"/>
    <w:uiPriority w:val="99"/>
    <w:unhideWhenUsed/>
    <w:rsid w:val="00D2229D"/>
  </w:style>
  <w:style w:type="character" w:customStyle="1" w:styleId="CommentTextChar">
    <w:name w:val="Comment Text Char"/>
    <w:link w:val="CommentText"/>
    <w:uiPriority w:val="99"/>
    <w:rsid w:val="00D2229D"/>
    <w:rPr>
      <w:rFonts w:eastAsia="?s?O?uAe"/>
      <w:kern w:val="2"/>
      <w:sz w:val="24"/>
      <w:szCs w:val="24"/>
      <w:lang w:eastAsia="ko-KR"/>
    </w:rPr>
  </w:style>
  <w:style w:type="paragraph" w:styleId="CommentSubject">
    <w:name w:val="annotation subject"/>
    <w:basedOn w:val="CommentText"/>
    <w:next w:val="CommentText"/>
    <w:link w:val="CommentSubjectChar"/>
    <w:uiPriority w:val="99"/>
    <w:semiHidden/>
    <w:unhideWhenUsed/>
    <w:rsid w:val="00D2229D"/>
    <w:rPr>
      <w:b/>
      <w:bCs/>
    </w:rPr>
  </w:style>
  <w:style w:type="character" w:customStyle="1" w:styleId="CommentSubjectChar">
    <w:name w:val="Comment Subject Char"/>
    <w:link w:val="CommentSubject"/>
    <w:uiPriority w:val="99"/>
    <w:semiHidden/>
    <w:rsid w:val="00D2229D"/>
    <w:rPr>
      <w:rFonts w:eastAsia="?s?O?uAe"/>
      <w:b/>
      <w:bCs/>
      <w:kern w:val="2"/>
      <w:sz w:val="24"/>
      <w:szCs w:val="24"/>
      <w:lang w:eastAsia="ko-KR"/>
    </w:rPr>
  </w:style>
  <w:style w:type="character" w:customStyle="1" w:styleId="gt-ct-text">
    <w:name w:val="gt-ct-text"/>
    <w:rsid w:val="005C289A"/>
  </w:style>
  <w:style w:type="character" w:styleId="Emphasis">
    <w:name w:val="Emphasis"/>
    <w:uiPriority w:val="20"/>
    <w:qFormat/>
    <w:rsid w:val="00A171BA"/>
    <w:rPr>
      <w:i/>
      <w:iCs/>
    </w:rPr>
  </w:style>
  <w:style w:type="paragraph" w:styleId="Revision">
    <w:name w:val="Revision"/>
    <w:hidden/>
    <w:uiPriority w:val="99"/>
    <w:semiHidden/>
    <w:rsid w:val="00752BD6"/>
    <w:rPr>
      <w:rFonts w:eastAsia="?s?O?uAe"/>
      <w:kern w:val="2"/>
      <w:sz w:val="24"/>
      <w:szCs w:val="24"/>
      <w:lang w:eastAsia="ko-KR"/>
    </w:rPr>
  </w:style>
  <w:style w:type="character" w:customStyle="1" w:styleId="1">
    <w:name w:val="未解決のメンション1"/>
    <w:basedOn w:val="DefaultParagraphFont"/>
    <w:uiPriority w:val="99"/>
    <w:semiHidden/>
    <w:unhideWhenUsed/>
    <w:rsid w:val="00E96BA9"/>
    <w:rPr>
      <w:color w:val="605E5C"/>
      <w:shd w:val="clear" w:color="auto" w:fill="E1DFDD"/>
    </w:rPr>
  </w:style>
  <w:style w:type="character" w:customStyle="1" w:styleId="jlqj4b">
    <w:name w:val="jlqj4b"/>
    <w:rsid w:val="00A8745A"/>
  </w:style>
  <w:style w:type="character" w:customStyle="1" w:styleId="normaltextrun">
    <w:name w:val="normaltextrun"/>
    <w:basedOn w:val="DefaultParagraphFont"/>
    <w:rsid w:val="00E60CBC"/>
  </w:style>
  <w:style w:type="character" w:customStyle="1" w:styleId="2">
    <w:name w:val="未解決のメンション2"/>
    <w:basedOn w:val="DefaultParagraphFont"/>
    <w:uiPriority w:val="99"/>
    <w:semiHidden/>
    <w:unhideWhenUsed/>
    <w:rsid w:val="00C678D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318211">
      <w:bodyDiv w:val="1"/>
      <w:marLeft w:val="0"/>
      <w:marRight w:val="0"/>
      <w:marTop w:val="0"/>
      <w:marBottom w:val="0"/>
      <w:divBdr>
        <w:top w:val="none" w:sz="0" w:space="0" w:color="auto"/>
        <w:left w:val="none" w:sz="0" w:space="0" w:color="auto"/>
        <w:bottom w:val="none" w:sz="0" w:space="0" w:color="auto"/>
        <w:right w:val="none" w:sz="0" w:space="0" w:color="auto"/>
      </w:divBdr>
    </w:div>
    <w:div w:id="152454623">
      <w:bodyDiv w:val="1"/>
      <w:marLeft w:val="0"/>
      <w:marRight w:val="0"/>
      <w:marTop w:val="0"/>
      <w:marBottom w:val="0"/>
      <w:divBdr>
        <w:top w:val="none" w:sz="0" w:space="0" w:color="auto"/>
        <w:left w:val="none" w:sz="0" w:space="0" w:color="auto"/>
        <w:bottom w:val="none" w:sz="0" w:space="0" w:color="auto"/>
        <w:right w:val="none" w:sz="0" w:space="0" w:color="auto"/>
      </w:divBdr>
    </w:div>
    <w:div w:id="216362584">
      <w:bodyDiv w:val="1"/>
      <w:marLeft w:val="0"/>
      <w:marRight w:val="0"/>
      <w:marTop w:val="0"/>
      <w:marBottom w:val="0"/>
      <w:divBdr>
        <w:top w:val="none" w:sz="0" w:space="0" w:color="auto"/>
        <w:left w:val="none" w:sz="0" w:space="0" w:color="auto"/>
        <w:bottom w:val="none" w:sz="0" w:space="0" w:color="auto"/>
        <w:right w:val="none" w:sz="0" w:space="0" w:color="auto"/>
      </w:divBdr>
    </w:div>
    <w:div w:id="308438779">
      <w:bodyDiv w:val="1"/>
      <w:marLeft w:val="0"/>
      <w:marRight w:val="0"/>
      <w:marTop w:val="0"/>
      <w:marBottom w:val="0"/>
      <w:divBdr>
        <w:top w:val="none" w:sz="0" w:space="0" w:color="auto"/>
        <w:left w:val="none" w:sz="0" w:space="0" w:color="auto"/>
        <w:bottom w:val="none" w:sz="0" w:space="0" w:color="auto"/>
        <w:right w:val="none" w:sz="0" w:space="0" w:color="auto"/>
      </w:divBdr>
    </w:div>
    <w:div w:id="395278368">
      <w:bodyDiv w:val="1"/>
      <w:marLeft w:val="0"/>
      <w:marRight w:val="0"/>
      <w:marTop w:val="0"/>
      <w:marBottom w:val="0"/>
      <w:divBdr>
        <w:top w:val="none" w:sz="0" w:space="0" w:color="auto"/>
        <w:left w:val="none" w:sz="0" w:space="0" w:color="auto"/>
        <w:bottom w:val="none" w:sz="0" w:space="0" w:color="auto"/>
        <w:right w:val="none" w:sz="0" w:space="0" w:color="auto"/>
      </w:divBdr>
    </w:div>
    <w:div w:id="398791329">
      <w:bodyDiv w:val="1"/>
      <w:marLeft w:val="0"/>
      <w:marRight w:val="0"/>
      <w:marTop w:val="0"/>
      <w:marBottom w:val="0"/>
      <w:divBdr>
        <w:top w:val="none" w:sz="0" w:space="0" w:color="auto"/>
        <w:left w:val="none" w:sz="0" w:space="0" w:color="auto"/>
        <w:bottom w:val="none" w:sz="0" w:space="0" w:color="auto"/>
        <w:right w:val="none" w:sz="0" w:space="0" w:color="auto"/>
      </w:divBdr>
      <w:divsChild>
        <w:div w:id="1177689274">
          <w:marLeft w:val="763"/>
          <w:marRight w:val="0"/>
          <w:marTop w:val="240"/>
          <w:marBottom w:val="0"/>
          <w:divBdr>
            <w:top w:val="none" w:sz="0" w:space="0" w:color="auto"/>
            <w:left w:val="none" w:sz="0" w:space="0" w:color="auto"/>
            <w:bottom w:val="none" w:sz="0" w:space="0" w:color="auto"/>
            <w:right w:val="none" w:sz="0" w:space="0" w:color="auto"/>
          </w:divBdr>
        </w:div>
      </w:divsChild>
    </w:div>
    <w:div w:id="408843968">
      <w:bodyDiv w:val="1"/>
      <w:marLeft w:val="0"/>
      <w:marRight w:val="0"/>
      <w:marTop w:val="0"/>
      <w:marBottom w:val="0"/>
      <w:divBdr>
        <w:top w:val="none" w:sz="0" w:space="0" w:color="auto"/>
        <w:left w:val="none" w:sz="0" w:space="0" w:color="auto"/>
        <w:bottom w:val="none" w:sz="0" w:space="0" w:color="auto"/>
        <w:right w:val="none" w:sz="0" w:space="0" w:color="auto"/>
      </w:divBdr>
    </w:div>
    <w:div w:id="443619212">
      <w:bodyDiv w:val="1"/>
      <w:marLeft w:val="0"/>
      <w:marRight w:val="0"/>
      <w:marTop w:val="0"/>
      <w:marBottom w:val="0"/>
      <w:divBdr>
        <w:top w:val="none" w:sz="0" w:space="0" w:color="auto"/>
        <w:left w:val="none" w:sz="0" w:space="0" w:color="auto"/>
        <w:bottom w:val="none" w:sz="0" w:space="0" w:color="auto"/>
        <w:right w:val="none" w:sz="0" w:space="0" w:color="auto"/>
      </w:divBdr>
    </w:div>
    <w:div w:id="499279038">
      <w:bodyDiv w:val="1"/>
      <w:marLeft w:val="0"/>
      <w:marRight w:val="0"/>
      <w:marTop w:val="0"/>
      <w:marBottom w:val="0"/>
      <w:divBdr>
        <w:top w:val="none" w:sz="0" w:space="0" w:color="auto"/>
        <w:left w:val="none" w:sz="0" w:space="0" w:color="auto"/>
        <w:bottom w:val="none" w:sz="0" w:space="0" w:color="auto"/>
        <w:right w:val="none" w:sz="0" w:space="0" w:color="auto"/>
      </w:divBdr>
    </w:div>
    <w:div w:id="621305892">
      <w:bodyDiv w:val="1"/>
      <w:marLeft w:val="0"/>
      <w:marRight w:val="0"/>
      <w:marTop w:val="0"/>
      <w:marBottom w:val="0"/>
      <w:divBdr>
        <w:top w:val="none" w:sz="0" w:space="0" w:color="auto"/>
        <w:left w:val="none" w:sz="0" w:space="0" w:color="auto"/>
        <w:bottom w:val="none" w:sz="0" w:space="0" w:color="auto"/>
        <w:right w:val="none" w:sz="0" w:space="0" w:color="auto"/>
      </w:divBdr>
    </w:div>
    <w:div w:id="659846743">
      <w:bodyDiv w:val="1"/>
      <w:marLeft w:val="0"/>
      <w:marRight w:val="0"/>
      <w:marTop w:val="0"/>
      <w:marBottom w:val="0"/>
      <w:divBdr>
        <w:top w:val="none" w:sz="0" w:space="0" w:color="auto"/>
        <w:left w:val="none" w:sz="0" w:space="0" w:color="auto"/>
        <w:bottom w:val="none" w:sz="0" w:space="0" w:color="auto"/>
        <w:right w:val="none" w:sz="0" w:space="0" w:color="auto"/>
      </w:divBdr>
    </w:div>
    <w:div w:id="757410069">
      <w:bodyDiv w:val="1"/>
      <w:marLeft w:val="0"/>
      <w:marRight w:val="0"/>
      <w:marTop w:val="0"/>
      <w:marBottom w:val="0"/>
      <w:divBdr>
        <w:top w:val="none" w:sz="0" w:space="0" w:color="auto"/>
        <w:left w:val="none" w:sz="0" w:space="0" w:color="auto"/>
        <w:bottom w:val="none" w:sz="0" w:space="0" w:color="auto"/>
        <w:right w:val="none" w:sz="0" w:space="0" w:color="auto"/>
      </w:divBdr>
    </w:div>
    <w:div w:id="820774682">
      <w:bodyDiv w:val="1"/>
      <w:marLeft w:val="0"/>
      <w:marRight w:val="0"/>
      <w:marTop w:val="0"/>
      <w:marBottom w:val="0"/>
      <w:divBdr>
        <w:top w:val="none" w:sz="0" w:space="0" w:color="auto"/>
        <w:left w:val="none" w:sz="0" w:space="0" w:color="auto"/>
        <w:bottom w:val="none" w:sz="0" w:space="0" w:color="auto"/>
        <w:right w:val="none" w:sz="0" w:space="0" w:color="auto"/>
      </w:divBdr>
      <w:divsChild>
        <w:div w:id="1913420980">
          <w:marLeft w:val="763"/>
          <w:marRight w:val="0"/>
          <w:marTop w:val="240"/>
          <w:marBottom w:val="0"/>
          <w:divBdr>
            <w:top w:val="none" w:sz="0" w:space="0" w:color="auto"/>
            <w:left w:val="none" w:sz="0" w:space="0" w:color="auto"/>
            <w:bottom w:val="none" w:sz="0" w:space="0" w:color="auto"/>
            <w:right w:val="none" w:sz="0" w:space="0" w:color="auto"/>
          </w:divBdr>
        </w:div>
      </w:divsChild>
    </w:div>
    <w:div w:id="966088481">
      <w:bodyDiv w:val="1"/>
      <w:marLeft w:val="0"/>
      <w:marRight w:val="0"/>
      <w:marTop w:val="0"/>
      <w:marBottom w:val="0"/>
      <w:divBdr>
        <w:top w:val="none" w:sz="0" w:space="0" w:color="auto"/>
        <w:left w:val="none" w:sz="0" w:space="0" w:color="auto"/>
        <w:bottom w:val="none" w:sz="0" w:space="0" w:color="auto"/>
        <w:right w:val="none" w:sz="0" w:space="0" w:color="auto"/>
      </w:divBdr>
    </w:div>
    <w:div w:id="1006052059">
      <w:bodyDiv w:val="1"/>
      <w:marLeft w:val="0"/>
      <w:marRight w:val="0"/>
      <w:marTop w:val="0"/>
      <w:marBottom w:val="0"/>
      <w:divBdr>
        <w:top w:val="none" w:sz="0" w:space="0" w:color="auto"/>
        <w:left w:val="none" w:sz="0" w:space="0" w:color="auto"/>
        <w:bottom w:val="none" w:sz="0" w:space="0" w:color="auto"/>
        <w:right w:val="none" w:sz="0" w:space="0" w:color="auto"/>
      </w:divBdr>
    </w:div>
    <w:div w:id="1043604216">
      <w:bodyDiv w:val="1"/>
      <w:marLeft w:val="0"/>
      <w:marRight w:val="0"/>
      <w:marTop w:val="0"/>
      <w:marBottom w:val="0"/>
      <w:divBdr>
        <w:top w:val="none" w:sz="0" w:space="0" w:color="auto"/>
        <w:left w:val="none" w:sz="0" w:space="0" w:color="auto"/>
        <w:bottom w:val="none" w:sz="0" w:space="0" w:color="auto"/>
        <w:right w:val="none" w:sz="0" w:space="0" w:color="auto"/>
      </w:divBdr>
    </w:div>
    <w:div w:id="1099637987">
      <w:bodyDiv w:val="1"/>
      <w:marLeft w:val="0"/>
      <w:marRight w:val="0"/>
      <w:marTop w:val="0"/>
      <w:marBottom w:val="0"/>
      <w:divBdr>
        <w:top w:val="none" w:sz="0" w:space="0" w:color="auto"/>
        <w:left w:val="none" w:sz="0" w:space="0" w:color="auto"/>
        <w:bottom w:val="none" w:sz="0" w:space="0" w:color="auto"/>
        <w:right w:val="none" w:sz="0" w:space="0" w:color="auto"/>
      </w:divBdr>
    </w:div>
    <w:div w:id="1188836602">
      <w:bodyDiv w:val="1"/>
      <w:marLeft w:val="0"/>
      <w:marRight w:val="0"/>
      <w:marTop w:val="0"/>
      <w:marBottom w:val="0"/>
      <w:divBdr>
        <w:top w:val="none" w:sz="0" w:space="0" w:color="auto"/>
        <w:left w:val="none" w:sz="0" w:space="0" w:color="auto"/>
        <w:bottom w:val="none" w:sz="0" w:space="0" w:color="auto"/>
        <w:right w:val="none" w:sz="0" w:space="0" w:color="auto"/>
      </w:divBdr>
    </w:div>
    <w:div w:id="1189298668">
      <w:bodyDiv w:val="1"/>
      <w:marLeft w:val="0"/>
      <w:marRight w:val="0"/>
      <w:marTop w:val="0"/>
      <w:marBottom w:val="0"/>
      <w:divBdr>
        <w:top w:val="none" w:sz="0" w:space="0" w:color="auto"/>
        <w:left w:val="none" w:sz="0" w:space="0" w:color="auto"/>
        <w:bottom w:val="none" w:sz="0" w:space="0" w:color="auto"/>
        <w:right w:val="none" w:sz="0" w:space="0" w:color="auto"/>
      </w:divBdr>
    </w:div>
    <w:div w:id="1254434100">
      <w:bodyDiv w:val="1"/>
      <w:marLeft w:val="0"/>
      <w:marRight w:val="0"/>
      <w:marTop w:val="0"/>
      <w:marBottom w:val="0"/>
      <w:divBdr>
        <w:top w:val="none" w:sz="0" w:space="0" w:color="auto"/>
        <w:left w:val="none" w:sz="0" w:space="0" w:color="auto"/>
        <w:bottom w:val="none" w:sz="0" w:space="0" w:color="auto"/>
        <w:right w:val="none" w:sz="0" w:space="0" w:color="auto"/>
      </w:divBdr>
    </w:div>
    <w:div w:id="1271863019">
      <w:bodyDiv w:val="1"/>
      <w:marLeft w:val="0"/>
      <w:marRight w:val="0"/>
      <w:marTop w:val="0"/>
      <w:marBottom w:val="0"/>
      <w:divBdr>
        <w:top w:val="none" w:sz="0" w:space="0" w:color="auto"/>
        <w:left w:val="none" w:sz="0" w:space="0" w:color="auto"/>
        <w:bottom w:val="none" w:sz="0" w:space="0" w:color="auto"/>
        <w:right w:val="none" w:sz="0" w:space="0" w:color="auto"/>
      </w:divBdr>
      <w:divsChild>
        <w:div w:id="1035036351">
          <w:marLeft w:val="763"/>
          <w:marRight w:val="0"/>
          <w:marTop w:val="240"/>
          <w:marBottom w:val="0"/>
          <w:divBdr>
            <w:top w:val="none" w:sz="0" w:space="0" w:color="auto"/>
            <w:left w:val="none" w:sz="0" w:space="0" w:color="auto"/>
            <w:bottom w:val="none" w:sz="0" w:space="0" w:color="auto"/>
            <w:right w:val="none" w:sz="0" w:space="0" w:color="auto"/>
          </w:divBdr>
        </w:div>
        <w:div w:id="2046102560">
          <w:marLeft w:val="763"/>
          <w:marRight w:val="0"/>
          <w:marTop w:val="240"/>
          <w:marBottom w:val="0"/>
          <w:divBdr>
            <w:top w:val="none" w:sz="0" w:space="0" w:color="auto"/>
            <w:left w:val="none" w:sz="0" w:space="0" w:color="auto"/>
            <w:bottom w:val="none" w:sz="0" w:space="0" w:color="auto"/>
            <w:right w:val="none" w:sz="0" w:space="0" w:color="auto"/>
          </w:divBdr>
        </w:div>
      </w:divsChild>
    </w:div>
    <w:div w:id="1282762646">
      <w:bodyDiv w:val="1"/>
      <w:marLeft w:val="0"/>
      <w:marRight w:val="0"/>
      <w:marTop w:val="0"/>
      <w:marBottom w:val="0"/>
      <w:divBdr>
        <w:top w:val="none" w:sz="0" w:space="0" w:color="auto"/>
        <w:left w:val="none" w:sz="0" w:space="0" w:color="auto"/>
        <w:bottom w:val="none" w:sz="0" w:space="0" w:color="auto"/>
        <w:right w:val="none" w:sz="0" w:space="0" w:color="auto"/>
      </w:divBdr>
    </w:div>
    <w:div w:id="1403068432">
      <w:bodyDiv w:val="1"/>
      <w:marLeft w:val="0"/>
      <w:marRight w:val="0"/>
      <w:marTop w:val="0"/>
      <w:marBottom w:val="0"/>
      <w:divBdr>
        <w:top w:val="none" w:sz="0" w:space="0" w:color="auto"/>
        <w:left w:val="none" w:sz="0" w:space="0" w:color="auto"/>
        <w:bottom w:val="none" w:sz="0" w:space="0" w:color="auto"/>
        <w:right w:val="none" w:sz="0" w:space="0" w:color="auto"/>
      </w:divBdr>
    </w:div>
    <w:div w:id="1414161311">
      <w:bodyDiv w:val="1"/>
      <w:marLeft w:val="0"/>
      <w:marRight w:val="0"/>
      <w:marTop w:val="0"/>
      <w:marBottom w:val="0"/>
      <w:divBdr>
        <w:top w:val="none" w:sz="0" w:space="0" w:color="auto"/>
        <w:left w:val="none" w:sz="0" w:space="0" w:color="auto"/>
        <w:bottom w:val="none" w:sz="0" w:space="0" w:color="auto"/>
        <w:right w:val="none" w:sz="0" w:space="0" w:color="auto"/>
      </w:divBdr>
    </w:div>
    <w:div w:id="1445078198">
      <w:bodyDiv w:val="1"/>
      <w:marLeft w:val="0"/>
      <w:marRight w:val="0"/>
      <w:marTop w:val="0"/>
      <w:marBottom w:val="0"/>
      <w:divBdr>
        <w:top w:val="none" w:sz="0" w:space="0" w:color="auto"/>
        <w:left w:val="none" w:sz="0" w:space="0" w:color="auto"/>
        <w:bottom w:val="none" w:sz="0" w:space="0" w:color="auto"/>
        <w:right w:val="none" w:sz="0" w:space="0" w:color="auto"/>
      </w:divBdr>
    </w:div>
    <w:div w:id="1491360109">
      <w:bodyDiv w:val="1"/>
      <w:marLeft w:val="0"/>
      <w:marRight w:val="0"/>
      <w:marTop w:val="0"/>
      <w:marBottom w:val="0"/>
      <w:divBdr>
        <w:top w:val="none" w:sz="0" w:space="0" w:color="auto"/>
        <w:left w:val="none" w:sz="0" w:space="0" w:color="auto"/>
        <w:bottom w:val="none" w:sz="0" w:space="0" w:color="auto"/>
        <w:right w:val="none" w:sz="0" w:space="0" w:color="auto"/>
      </w:divBdr>
    </w:div>
    <w:div w:id="1544903695">
      <w:bodyDiv w:val="1"/>
      <w:marLeft w:val="0"/>
      <w:marRight w:val="0"/>
      <w:marTop w:val="0"/>
      <w:marBottom w:val="0"/>
      <w:divBdr>
        <w:top w:val="none" w:sz="0" w:space="0" w:color="auto"/>
        <w:left w:val="none" w:sz="0" w:space="0" w:color="auto"/>
        <w:bottom w:val="none" w:sz="0" w:space="0" w:color="auto"/>
        <w:right w:val="none" w:sz="0" w:space="0" w:color="auto"/>
      </w:divBdr>
    </w:div>
    <w:div w:id="1609854733">
      <w:bodyDiv w:val="1"/>
      <w:marLeft w:val="0"/>
      <w:marRight w:val="0"/>
      <w:marTop w:val="0"/>
      <w:marBottom w:val="0"/>
      <w:divBdr>
        <w:top w:val="none" w:sz="0" w:space="0" w:color="auto"/>
        <w:left w:val="none" w:sz="0" w:space="0" w:color="auto"/>
        <w:bottom w:val="none" w:sz="0" w:space="0" w:color="auto"/>
        <w:right w:val="none" w:sz="0" w:space="0" w:color="auto"/>
      </w:divBdr>
    </w:div>
    <w:div w:id="1676959742">
      <w:bodyDiv w:val="1"/>
      <w:marLeft w:val="0"/>
      <w:marRight w:val="0"/>
      <w:marTop w:val="0"/>
      <w:marBottom w:val="0"/>
      <w:divBdr>
        <w:top w:val="none" w:sz="0" w:space="0" w:color="auto"/>
        <w:left w:val="none" w:sz="0" w:space="0" w:color="auto"/>
        <w:bottom w:val="none" w:sz="0" w:space="0" w:color="auto"/>
        <w:right w:val="none" w:sz="0" w:space="0" w:color="auto"/>
      </w:divBdr>
    </w:div>
    <w:div w:id="1745106484">
      <w:bodyDiv w:val="1"/>
      <w:marLeft w:val="0"/>
      <w:marRight w:val="0"/>
      <w:marTop w:val="0"/>
      <w:marBottom w:val="0"/>
      <w:divBdr>
        <w:top w:val="none" w:sz="0" w:space="0" w:color="auto"/>
        <w:left w:val="none" w:sz="0" w:space="0" w:color="auto"/>
        <w:bottom w:val="none" w:sz="0" w:space="0" w:color="auto"/>
        <w:right w:val="none" w:sz="0" w:space="0" w:color="auto"/>
      </w:divBdr>
    </w:div>
    <w:div w:id="1764492227">
      <w:bodyDiv w:val="1"/>
      <w:marLeft w:val="0"/>
      <w:marRight w:val="0"/>
      <w:marTop w:val="0"/>
      <w:marBottom w:val="0"/>
      <w:divBdr>
        <w:top w:val="none" w:sz="0" w:space="0" w:color="auto"/>
        <w:left w:val="none" w:sz="0" w:space="0" w:color="auto"/>
        <w:bottom w:val="none" w:sz="0" w:space="0" w:color="auto"/>
        <w:right w:val="none" w:sz="0" w:space="0" w:color="auto"/>
      </w:divBdr>
      <w:divsChild>
        <w:div w:id="1921017576">
          <w:marLeft w:val="763"/>
          <w:marRight w:val="0"/>
          <w:marTop w:val="240"/>
          <w:marBottom w:val="0"/>
          <w:divBdr>
            <w:top w:val="none" w:sz="0" w:space="0" w:color="auto"/>
            <w:left w:val="none" w:sz="0" w:space="0" w:color="auto"/>
            <w:bottom w:val="none" w:sz="0" w:space="0" w:color="auto"/>
            <w:right w:val="none" w:sz="0" w:space="0" w:color="auto"/>
          </w:divBdr>
        </w:div>
      </w:divsChild>
    </w:div>
    <w:div w:id="1792164001">
      <w:bodyDiv w:val="1"/>
      <w:marLeft w:val="0"/>
      <w:marRight w:val="0"/>
      <w:marTop w:val="0"/>
      <w:marBottom w:val="0"/>
      <w:divBdr>
        <w:top w:val="none" w:sz="0" w:space="0" w:color="auto"/>
        <w:left w:val="none" w:sz="0" w:space="0" w:color="auto"/>
        <w:bottom w:val="none" w:sz="0" w:space="0" w:color="auto"/>
        <w:right w:val="none" w:sz="0" w:space="0" w:color="auto"/>
      </w:divBdr>
    </w:div>
    <w:div w:id="1820731053">
      <w:bodyDiv w:val="1"/>
      <w:marLeft w:val="0"/>
      <w:marRight w:val="0"/>
      <w:marTop w:val="0"/>
      <w:marBottom w:val="0"/>
      <w:divBdr>
        <w:top w:val="none" w:sz="0" w:space="0" w:color="auto"/>
        <w:left w:val="none" w:sz="0" w:space="0" w:color="auto"/>
        <w:bottom w:val="none" w:sz="0" w:space="0" w:color="auto"/>
        <w:right w:val="none" w:sz="0" w:space="0" w:color="auto"/>
      </w:divBdr>
      <w:divsChild>
        <w:div w:id="1147742931">
          <w:marLeft w:val="763"/>
          <w:marRight w:val="0"/>
          <w:marTop w:val="240"/>
          <w:marBottom w:val="0"/>
          <w:divBdr>
            <w:top w:val="none" w:sz="0" w:space="0" w:color="auto"/>
            <w:left w:val="none" w:sz="0" w:space="0" w:color="auto"/>
            <w:bottom w:val="none" w:sz="0" w:space="0" w:color="auto"/>
            <w:right w:val="none" w:sz="0" w:space="0" w:color="auto"/>
          </w:divBdr>
        </w:div>
      </w:divsChild>
    </w:div>
    <w:div w:id="1827744856">
      <w:bodyDiv w:val="1"/>
      <w:marLeft w:val="0"/>
      <w:marRight w:val="0"/>
      <w:marTop w:val="0"/>
      <w:marBottom w:val="0"/>
      <w:divBdr>
        <w:top w:val="none" w:sz="0" w:space="0" w:color="auto"/>
        <w:left w:val="none" w:sz="0" w:space="0" w:color="auto"/>
        <w:bottom w:val="none" w:sz="0" w:space="0" w:color="auto"/>
        <w:right w:val="none" w:sz="0" w:space="0" w:color="auto"/>
      </w:divBdr>
    </w:div>
    <w:div w:id="1927957848">
      <w:bodyDiv w:val="1"/>
      <w:marLeft w:val="0"/>
      <w:marRight w:val="0"/>
      <w:marTop w:val="0"/>
      <w:marBottom w:val="0"/>
      <w:divBdr>
        <w:top w:val="none" w:sz="0" w:space="0" w:color="auto"/>
        <w:left w:val="none" w:sz="0" w:space="0" w:color="auto"/>
        <w:bottom w:val="none" w:sz="0" w:space="0" w:color="auto"/>
        <w:right w:val="none" w:sz="0" w:space="0" w:color="auto"/>
      </w:divBdr>
      <w:divsChild>
        <w:div w:id="290283019">
          <w:marLeft w:val="763"/>
          <w:marRight w:val="0"/>
          <w:marTop w:val="240"/>
          <w:marBottom w:val="0"/>
          <w:divBdr>
            <w:top w:val="none" w:sz="0" w:space="0" w:color="auto"/>
            <w:left w:val="none" w:sz="0" w:space="0" w:color="auto"/>
            <w:bottom w:val="none" w:sz="0" w:space="0" w:color="auto"/>
            <w:right w:val="none" w:sz="0" w:space="0" w:color="auto"/>
          </w:divBdr>
        </w:div>
        <w:div w:id="348797187">
          <w:marLeft w:val="763"/>
          <w:marRight w:val="0"/>
          <w:marTop w:val="240"/>
          <w:marBottom w:val="0"/>
          <w:divBdr>
            <w:top w:val="none" w:sz="0" w:space="0" w:color="auto"/>
            <w:left w:val="none" w:sz="0" w:space="0" w:color="auto"/>
            <w:bottom w:val="none" w:sz="0" w:space="0" w:color="auto"/>
            <w:right w:val="none" w:sz="0" w:space="0" w:color="auto"/>
          </w:divBdr>
        </w:div>
      </w:divsChild>
    </w:div>
    <w:div w:id="2026206017">
      <w:bodyDiv w:val="1"/>
      <w:marLeft w:val="0"/>
      <w:marRight w:val="0"/>
      <w:marTop w:val="0"/>
      <w:marBottom w:val="0"/>
      <w:divBdr>
        <w:top w:val="none" w:sz="0" w:space="0" w:color="auto"/>
        <w:left w:val="none" w:sz="0" w:space="0" w:color="auto"/>
        <w:bottom w:val="none" w:sz="0" w:space="0" w:color="auto"/>
        <w:right w:val="none" w:sz="0" w:space="0" w:color="auto"/>
      </w:divBdr>
    </w:div>
    <w:div w:id="2063677728">
      <w:bodyDiv w:val="1"/>
      <w:marLeft w:val="0"/>
      <w:marRight w:val="0"/>
      <w:marTop w:val="0"/>
      <w:marBottom w:val="0"/>
      <w:divBdr>
        <w:top w:val="none" w:sz="0" w:space="0" w:color="auto"/>
        <w:left w:val="none" w:sz="0" w:space="0" w:color="auto"/>
        <w:bottom w:val="none" w:sz="0" w:space="0" w:color="auto"/>
        <w:right w:val="none" w:sz="0" w:space="0" w:color="auto"/>
      </w:divBdr>
    </w:div>
    <w:div w:id="2108891069">
      <w:bodyDiv w:val="1"/>
      <w:marLeft w:val="0"/>
      <w:marRight w:val="0"/>
      <w:marTop w:val="0"/>
      <w:marBottom w:val="0"/>
      <w:divBdr>
        <w:top w:val="none" w:sz="0" w:space="0" w:color="auto"/>
        <w:left w:val="none" w:sz="0" w:space="0" w:color="auto"/>
        <w:bottom w:val="none" w:sz="0" w:space="0" w:color="auto"/>
        <w:right w:val="none" w:sz="0" w:space="0" w:color="auto"/>
      </w:divBdr>
      <w:divsChild>
        <w:div w:id="1400058380">
          <w:marLeft w:val="763"/>
          <w:marRight w:val="0"/>
          <w:marTop w:val="24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ediaLengthInSeconds xmlns="9f9dc5b8-865e-43fb-950f-00d625260608" xsi:nil="true"/>
    <SharedWithUsers xmlns="76783901-4771-4b6d-955e-c3aebc83f17e">
      <UserInfo>
        <DisplayName>池上 雅明</DisplayName>
        <AccountId>2065</AccountId>
        <AccountType/>
      </UserInfo>
    </SharedWithUsers>
    <lcf76f155ced4ddcb4097134ff3c332f xmlns="9f9dc5b8-865e-43fb-950f-00d625260608">
      <Terms xmlns="http://schemas.microsoft.com/office/infopath/2007/PartnerControls"/>
    </lcf76f155ced4ddcb4097134ff3c332f>
    <TaxCatchAll xmlns="76783901-4771-4b6d-955e-c3aebc83f17e" xsi:nil="true"/>
    <_Flow_SignoffStatus xmlns="9f9dc5b8-865e-43fb-950f-00d625260608" xsi:nil="true"/>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ドキュメント" ma:contentTypeID="0x010100381FFBF2DDF0D04B980203725D6638B1" ma:contentTypeVersion="21" ma:contentTypeDescription="新しいドキュメントを作成します。" ma:contentTypeScope="" ma:versionID="d0a2f12bb4785e7001456989ef5db049">
  <xsd:schema xmlns:xsd="http://www.w3.org/2001/XMLSchema" xmlns:xs="http://www.w3.org/2001/XMLSchema" xmlns:p="http://schemas.microsoft.com/office/2006/metadata/properties" xmlns:ns2="9f9dc5b8-865e-43fb-950f-00d625260608" xmlns:ns3="76783901-4771-4b6d-955e-c3aebc83f17e" targetNamespace="http://schemas.microsoft.com/office/2006/metadata/properties" ma:root="true" ma:fieldsID="b6b124a716aa73ba63a5f90990aecb78" ns2:_="" ns3:_="">
    <xsd:import namespace="9f9dc5b8-865e-43fb-950f-00d625260608"/>
    <xsd:import namespace="76783901-4771-4b6d-955e-c3aebc83f17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DateTaken" minOccurs="0"/>
                <xsd:element ref="ns2:MediaLengthInSeconds" minOccurs="0"/>
                <xsd:element ref="ns2:MediaServiceLocation" minOccurs="0"/>
                <xsd:element ref="ns3:SharedWithUsers" minOccurs="0"/>
                <xsd:element ref="ns3:SharedWithDetails" minOccurs="0"/>
                <xsd:element ref="ns3:TaxCatchAll" minOccurs="0"/>
                <xsd:element ref="ns2:lcf76f155ced4ddcb4097134ff3c332f" minOccurs="0"/>
                <xsd:element ref="ns2:_Flow_SignoffStatu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9dc5b8-865e-43fb-950f-00d6252606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63c53a08-2524-4b2f-a5a2-c632f6aa4b68" ma:termSetId="09814cd3-568e-fe90-9814-8d621ff8fb84" ma:anchorId="fba54fb3-c3e1-fe81-a776-ca4b69148c4d" ma:open="true" ma:isKeyword="false">
      <xsd:complexType>
        <xsd:sequence>
          <xsd:element ref="pc:Terms" minOccurs="0" maxOccurs="1"/>
        </xsd:sequence>
      </xsd:complexType>
    </xsd:element>
    <xsd:element name="_Flow_SignoffStatus" ma:index="24" nillable="true" ma:displayName="承認の状態" ma:internalName="_x627f__x8a8d__x306e__x72b6__x614b_">
      <xsd:simpleType>
        <xsd:restriction base="dms:Text"/>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6783901-4771-4b6d-955e-c3aebc83f17e" elementFormDefault="qualified">
    <xsd:import namespace="http://schemas.microsoft.com/office/2006/documentManagement/types"/>
    <xsd:import namespace="http://schemas.microsoft.com/office/infopath/2007/PartnerControls"/>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element name="TaxCatchAll" ma:index="21" nillable="true" ma:displayName="Taxonomy Catch All Column" ma:hidden="true" ma:list="{3103f53e-92ba-415f-a3e4-2b3fde83e69a}" ma:internalName="TaxCatchAll" ma:showField="CatchAllData" ma:web="76783901-4771-4b6d-955e-c3aebc83f1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BCA4722-553E-441F-87EB-371E9B75FF41}">
  <ds:schemaRefs>
    <ds:schemaRef ds:uri="http://schemas.microsoft.com/sharepoint/v3/contenttype/forms"/>
  </ds:schemaRefs>
</ds:datastoreItem>
</file>

<file path=customXml/itemProps2.xml><?xml version="1.0" encoding="utf-8"?>
<ds:datastoreItem xmlns:ds="http://schemas.openxmlformats.org/officeDocument/2006/customXml" ds:itemID="{A9755201-3AD6-4AA1-AE5D-F42DD21EBCC5}">
  <ds:schemaRefs>
    <ds:schemaRef ds:uri="http://schemas.microsoft.com/office/2006/metadata/properties"/>
    <ds:schemaRef ds:uri="http://schemas.microsoft.com/office/infopath/2007/PartnerControls"/>
    <ds:schemaRef ds:uri="9f9dc5b8-865e-43fb-950f-00d625260608"/>
    <ds:schemaRef ds:uri="76783901-4771-4b6d-955e-c3aebc83f17e"/>
  </ds:schemaRefs>
</ds:datastoreItem>
</file>

<file path=customXml/itemProps3.xml><?xml version="1.0" encoding="utf-8"?>
<ds:datastoreItem xmlns:ds="http://schemas.openxmlformats.org/officeDocument/2006/customXml" ds:itemID="{513F5EB5-2567-4520-BE50-65D5CF1DD0C7}">
  <ds:schemaRefs>
    <ds:schemaRef ds:uri="http://schemas.openxmlformats.org/officeDocument/2006/bibliography"/>
  </ds:schemaRefs>
</ds:datastoreItem>
</file>

<file path=customXml/itemProps4.xml><?xml version="1.0" encoding="utf-8"?>
<ds:datastoreItem xmlns:ds="http://schemas.openxmlformats.org/officeDocument/2006/customXml" ds:itemID="{3770BF37-3B3B-4776-A1E9-6DCCAF7563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9dc5b8-865e-43fb-950f-00d625260608"/>
    <ds:schemaRef ds:uri="76783901-4771-4b6d-955e-c3aebc83f1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3440</Words>
  <Characters>19614</Characters>
  <Application>Microsoft Office Word</Application>
  <DocSecurity>0</DocSecurity>
  <Lines>163</Lines>
  <Paragraphs>46</Paragraphs>
  <ScaleCrop>false</ScaleCrop>
  <HeadingPairs>
    <vt:vector size="2" baseType="variant">
      <vt:variant>
        <vt:lpstr>タイトル</vt:lpstr>
      </vt:variant>
      <vt:variant>
        <vt:i4>1</vt:i4>
      </vt:variant>
    </vt:vector>
  </HeadingPairs>
  <TitlesOfParts>
    <vt:vector size="1" baseType="lpstr">
      <vt:lpstr>TRCG Annual Report 2008</vt:lpstr>
    </vt:vector>
  </TitlesOfParts>
  <Company>Hewlett-Packard Company</Company>
  <LinksUpToDate>false</LinksUpToDate>
  <CharactersWithSpaces>23008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TRCG Annual Report 2008</dc:title>
  <dc:subject/>
  <dc:creator>HKO</dc:creator>
  <cp:keywords/>
  <cp:lastModifiedBy>Microsoft Office User</cp:lastModifiedBy>
  <cp:revision>3</cp:revision>
  <cp:lastPrinted>2023-02-07T02:37:00Z</cp:lastPrinted>
  <dcterms:created xsi:type="dcterms:W3CDTF">2024-03-14T03:27:00Z</dcterms:created>
  <dcterms:modified xsi:type="dcterms:W3CDTF">2024-03-14T03:28:00Z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0x010100381FFBF2DDF0D04B980203725D6638B1</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MediaServiceImageTags">
    <vt:lpwstr/>
  </property>
</Properties>
</file>